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D83AF">
      <w:pPr>
        <w:pStyle w:val="3"/>
        <w:spacing w:before="7"/>
        <w:jc w:val="center"/>
        <w:rPr>
          <w:rFonts w:hint="eastAsia" w:ascii="黑体" w:hAnsi="黑体" w:eastAsia="黑体" w:cs="黑体"/>
          <w:sz w:val="28"/>
          <w:szCs w:val="28"/>
          <w:lang w:eastAsia="zh-CN"/>
        </w:rPr>
      </w:pPr>
      <w:r>
        <w:rPr>
          <w:rFonts w:hint="eastAsia" w:ascii="黑体" w:hAnsi="黑体" w:eastAsia="黑体" w:cs="黑体"/>
          <w:sz w:val="28"/>
          <w:szCs w:val="28"/>
          <w:lang w:val="en-US" w:eastAsia="zh-CN"/>
        </w:rPr>
        <w:t>浙</w:t>
      </w:r>
      <w:r>
        <w:rPr>
          <w:rFonts w:hint="eastAsia" w:ascii="黑体" w:hAnsi="黑体" w:eastAsia="黑体" w:cs="黑体"/>
          <w:sz w:val="28"/>
          <w:szCs w:val="28"/>
          <w:lang w:eastAsia="zh-CN"/>
        </w:rPr>
        <w:t>江水利水电学院第</w:t>
      </w:r>
      <w:r>
        <w:rPr>
          <w:rFonts w:hint="eastAsia" w:ascii="黑体" w:hAnsi="黑体" w:eastAsia="黑体" w:cs="黑体"/>
          <w:sz w:val="28"/>
          <w:szCs w:val="28"/>
          <w:lang w:val="en-US" w:eastAsia="zh-CN"/>
        </w:rPr>
        <w:t>十一</w:t>
      </w:r>
      <w:r>
        <w:rPr>
          <w:rFonts w:hint="eastAsia" w:ascii="黑体" w:hAnsi="黑体" w:eastAsia="黑体" w:cs="黑体"/>
          <w:sz w:val="28"/>
          <w:szCs w:val="28"/>
          <w:lang w:eastAsia="zh-CN"/>
        </w:rPr>
        <w:t>届大学生</w:t>
      </w:r>
      <w:r>
        <w:rPr>
          <w:rFonts w:hint="eastAsia" w:ascii="黑体" w:hAnsi="黑体" w:eastAsia="黑体" w:cs="黑体"/>
          <w:sz w:val="28"/>
          <w:szCs w:val="28"/>
          <w:lang w:val="en-US" w:eastAsia="zh-CN"/>
        </w:rPr>
        <w:t>中</w:t>
      </w:r>
      <w:r>
        <w:rPr>
          <w:rFonts w:hint="eastAsia" w:ascii="黑体" w:hAnsi="黑体" w:eastAsia="黑体" w:cs="黑体"/>
          <w:sz w:val="28"/>
          <w:szCs w:val="28"/>
          <w:lang w:eastAsia="zh-CN"/>
        </w:rPr>
        <w:t>华经典诵读竞赛</w:t>
      </w:r>
    </w:p>
    <w:p w14:paraId="1FFDC3A0">
      <w:pPr>
        <w:pStyle w:val="3"/>
        <w:spacing w:before="7"/>
        <w:jc w:val="center"/>
        <w:rPr>
          <w:rFonts w:hint="eastAsia" w:ascii="黑体" w:hAnsi="黑体" w:eastAsia="黑体" w:cs="黑体"/>
          <w:sz w:val="28"/>
          <w:szCs w:val="28"/>
        </w:rPr>
      </w:pPr>
      <w:r>
        <w:rPr>
          <w:rFonts w:hint="eastAsia" w:ascii="黑体" w:hAnsi="黑体" w:eastAsia="黑体" w:cs="黑体"/>
          <w:sz w:val="28"/>
          <w:szCs w:val="28"/>
          <w:lang w:val="en-US" w:eastAsia="zh-CN"/>
        </w:rPr>
        <w:t>朗诵</w:t>
      </w:r>
      <w:r>
        <w:rPr>
          <w:rFonts w:hint="eastAsia" w:ascii="黑体" w:hAnsi="黑体" w:eastAsia="黑体" w:cs="黑体"/>
          <w:sz w:val="28"/>
          <w:szCs w:val="28"/>
        </w:rPr>
        <w:t>题库</w:t>
      </w:r>
      <w:r>
        <w:rPr>
          <w:rFonts w:hint="eastAsia" w:ascii="黑体" w:hAnsi="黑体" w:eastAsia="黑体" w:cs="黑体"/>
          <w:sz w:val="28"/>
          <w:szCs w:val="28"/>
        </w:rPr>
        <w:t>（2026）</w:t>
      </w:r>
    </w:p>
    <w:p w14:paraId="498F287B">
      <w:pPr>
        <w:pStyle w:val="3"/>
        <w:spacing w:before="6"/>
        <w:rPr>
          <w:rFonts w:ascii="Microsoft JhengHei"/>
          <w:b/>
          <w:sz w:val="28"/>
          <w:szCs w:val="28"/>
        </w:rPr>
      </w:pPr>
    </w:p>
    <w:p w14:paraId="2E516010">
      <w:pPr>
        <w:pStyle w:val="2"/>
      </w:pPr>
      <w:r>
        <w:t>一、古代部分（15</w:t>
      </w:r>
      <w:r>
        <w:rPr>
          <w:spacing w:val="-27"/>
        </w:rPr>
        <w:t xml:space="preserve"> 篇</w:t>
      </w:r>
      <w:r>
        <w:rPr>
          <w:spacing w:val="-10"/>
        </w:rPr>
        <w:t>）</w:t>
      </w:r>
    </w:p>
    <w:p w14:paraId="7E054807">
      <w:pPr>
        <w:pStyle w:val="3"/>
        <w:spacing w:before="1"/>
        <w:rPr>
          <w:sz w:val="20"/>
        </w:rPr>
      </w:pPr>
    </w:p>
    <w:p w14:paraId="33574AB9">
      <w:pPr>
        <w:pStyle w:val="8"/>
        <w:numPr>
          <w:ilvl w:val="0"/>
          <w:numId w:val="1"/>
        </w:numPr>
        <w:tabs>
          <w:tab w:val="left" w:pos="436"/>
        </w:tabs>
        <w:spacing w:before="0" w:after="0" w:line="240" w:lineRule="auto"/>
        <w:ind w:left="436" w:right="0" w:hanging="316"/>
        <w:jc w:val="left"/>
        <w:rPr>
          <w:sz w:val="21"/>
        </w:rPr>
      </w:pPr>
      <w:r>
        <w:rPr>
          <w:sz w:val="21"/>
        </w:rPr>
        <w:t>诗经·小雅·</w:t>
      </w:r>
      <w:r>
        <w:rPr>
          <w:spacing w:val="-5"/>
          <w:sz w:val="21"/>
        </w:rPr>
        <w:t>鹿鸣</w:t>
      </w:r>
    </w:p>
    <w:p w14:paraId="3DFE8E44">
      <w:pPr>
        <w:pStyle w:val="3"/>
        <w:spacing w:before="7"/>
        <w:rPr>
          <w:sz w:val="15"/>
        </w:rPr>
      </w:pPr>
    </w:p>
    <w:p w14:paraId="6565D3C4">
      <w:pPr>
        <w:pStyle w:val="3"/>
        <w:spacing w:line="408" w:lineRule="auto"/>
        <w:ind w:left="120" w:right="216" w:firstLine="419"/>
      </w:pPr>
      <w:r>
        <w:rPr>
          <w:spacing w:val="-4"/>
        </w:rPr>
        <w:t>呦呦鹿鸣，食野之苹。我有嘉宾，鼓瑟吹笙。吹笙鼓簧，承筐是将。人之好我，示我周</w:t>
      </w:r>
      <w:r>
        <w:rPr>
          <w:color w:val="FF0000"/>
          <w:spacing w:val="-21"/>
        </w:rPr>
        <w:t xml:space="preserve">行 </w:t>
      </w:r>
      <w:r>
        <w:rPr>
          <w:rFonts w:ascii="Arial" w:hAnsi="Arial" w:eastAsia="Arial"/>
          <w:b/>
          <w:color w:val="FF0000"/>
        </w:rPr>
        <w:t>háng</w:t>
      </w:r>
      <w:r>
        <w:t>。</w:t>
      </w:r>
    </w:p>
    <w:p w14:paraId="0406C66B">
      <w:pPr>
        <w:pStyle w:val="3"/>
        <w:spacing w:before="12" w:line="427" w:lineRule="auto"/>
        <w:ind w:left="120" w:right="108" w:firstLine="419"/>
      </w:pPr>
      <w:r>
        <w:rPr>
          <w:spacing w:val="-6"/>
        </w:rPr>
        <w:t>呦呦鹿鸣，食野之蒿。我有嘉宾，德音孔昭。视民不</w:t>
      </w:r>
      <w:r>
        <w:rPr>
          <w:color w:val="FF0000"/>
          <w:spacing w:val="-24"/>
        </w:rPr>
        <w:t xml:space="preserve">恌 </w:t>
      </w:r>
      <w:r>
        <w:rPr>
          <w:rFonts w:ascii="Arial" w:hAnsi="Arial" w:eastAsia="Arial"/>
          <w:b/>
          <w:color w:val="FF0000"/>
          <w:spacing w:val="-6"/>
        </w:rPr>
        <w:t>tiāo</w:t>
      </w:r>
      <w:r>
        <w:rPr>
          <w:spacing w:val="-6"/>
        </w:rPr>
        <w:t>，君子是则是效。我有旨酒，</w:t>
      </w:r>
      <w:r>
        <w:rPr>
          <w:spacing w:val="-2"/>
        </w:rPr>
        <w:t>嘉宾式</w:t>
      </w:r>
      <w:r>
        <w:rPr>
          <w:color w:val="FF0000"/>
          <w:spacing w:val="-2"/>
        </w:rPr>
        <w:t>燕（通“宴”）</w:t>
      </w:r>
      <w:r>
        <w:rPr>
          <w:spacing w:val="-2"/>
        </w:rPr>
        <w:t>以敖。</w:t>
      </w:r>
    </w:p>
    <w:p w14:paraId="60AC9187">
      <w:pPr>
        <w:pStyle w:val="3"/>
        <w:spacing w:line="417" w:lineRule="auto"/>
        <w:ind w:left="120" w:right="216" w:firstLine="419"/>
      </w:pPr>
      <w:r>
        <w:rPr>
          <w:spacing w:val="-4"/>
        </w:rPr>
        <w:t>呦呦鹿鸣，食野之芩。我有嘉宾，鼓瑟鼓琴。鼓瑟鼓琴，和乐且湛。我有旨酒，以燕乐</w:t>
      </w:r>
      <w:r>
        <w:rPr>
          <w:spacing w:val="-2"/>
        </w:rPr>
        <w:t>嘉宾之心。</w:t>
      </w:r>
    </w:p>
    <w:p w14:paraId="1BF258C5">
      <w:pPr>
        <w:pStyle w:val="3"/>
        <w:rPr>
          <w:sz w:val="20"/>
        </w:rPr>
      </w:pPr>
    </w:p>
    <w:p w14:paraId="0AB70209">
      <w:pPr>
        <w:pStyle w:val="3"/>
        <w:spacing w:before="7"/>
        <w:rPr>
          <w:sz w:val="15"/>
        </w:rPr>
      </w:pPr>
    </w:p>
    <w:p w14:paraId="73A2BC56">
      <w:pPr>
        <w:pStyle w:val="8"/>
        <w:numPr>
          <w:ilvl w:val="0"/>
          <w:numId w:val="1"/>
        </w:numPr>
        <w:tabs>
          <w:tab w:val="left" w:pos="436"/>
        </w:tabs>
        <w:spacing w:before="0" w:after="0" w:line="240" w:lineRule="auto"/>
        <w:ind w:left="436" w:right="0" w:hanging="316"/>
        <w:jc w:val="left"/>
        <w:rPr>
          <w:sz w:val="21"/>
        </w:rPr>
      </w:pPr>
      <w:r>
        <w:rPr>
          <w:spacing w:val="-2"/>
          <w:sz w:val="21"/>
        </w:rPr>
        <w:t>楚辞·渔父（屈原）（节选</w:t>
      </w:r>
      <w:r>
        <w:rPr>
          <w:spacing w:val="-10"/>
          <w:sz w:val="21"/>
        </w:rPr>
        <w:t>）</w:t>
      </w:r>
    </w:p>
    <w:p w14:paraId="0B51A253">
      <w:pPr>
        <w:pStyle w:val="3"/>
        <w:spacing w:before="10"/>
        <w:rPr>
          <w:sz w:val="14"/>
        </w:rPr>
      </w:pPr>
    </w:p>
    <w:p w14:paraId="5215AB87">
      <w:pPr>
        <w:pStyle w:val="3"/>
        <w:spacing w:line="417" w:lineRule="auto"/>
        <w:ind w:left="120" w:right="211" w:firstLine="419"/>
      </w:pPr>
      <w:r>
        <w:rPr>
          <w:spacing w:val="-2"/>
        </w:rPr>
        <w:t>渔父曰：“圣人不凝滞于物，而能与世推移。世人皆浊，何不</w:t>
      </w:r>
      <w:r>
        <w:rPr>
          <w:color w:val="FF0000"/>
          <w:spacing w:val="-2"/>
        </w:rPr>
        <w:t xml:space="preserve">淈 </w:t>
      </w:r>
      <w:r>
        <w:rPr>
          <w:rFonts w:ascii="Arial" w:hAnsi="Arial" w:eastAsia="Arial"/>
          <w:b/>
          <w:color w:val="FF0000"/>
          <w:spacing w:val="-2"/>
        </w:rPr>
        <w:t>gǔ</w:t>
      </w:r>
      <w:r>
        <w:rPr>
          <w:spacing w:val="-2"/>
        </w:rPr>
        <w:t>其泥而扬其波？众</w:t>
      </w:r>
      <w:r>
        <w:t>人皆醉，何不</w:t>
      </w:r>
      <w:r>
        <w:rPr>
          <w:color w:val="FF0000"/>
          <w:spacing w:val="-14"/>
        </w:rPr>
        <w:t xml:space="preserve">餔 </w:t>
      </w:r>
      <w:r>
        <w:rPr>
          <w:rFonts w:ascii="Arial" w:hAnsi="Arial" w:eastAsia="Arial"/>
          <w:b/>
          <w:color w:val="FF0000"/>
        </w:rPr>
        <w:t>bū</w:t>
      </w:r>
      <w:r>
        <w:t>其糟而</w:t>
      </w:r>
      <w:r>
        <w:rPr>
          <w:color w:val="FF0000"/>
          <w:spacing w:val="-14"/>
        </w:rPr>
        <w:t xml:space="preserve">歠 </w:t>
      </w:r>
      <w:r>
        <w:rPr>
          <w:rFonts w:ascii="Arial" w:hAnsi="Arial" w:eastAsia="Arial"/>
          <w:b/>
          <w:color w:val="FF0000"/>
        </w:rPr>
        <w:t>chuò</w:t>
      </w:r>
      <w:r>
        <w:t>其醨？何故深思高举，自令放为？”</w:t>
      </w:r>
    </w:p>
    <w:p w14:paraId="349F6CBD">
      <w:pPr>
        <w:pStyle w:val="3"/>
        <w:spacing w:before="10" w:line="417" w:lineRule="auto"/>
        <w:ind w:left="120" w:right="218" w:firstLine="419"/>
      </w:pPr>
      <w:r>
        <w:rPr>
          <w:spacing w:val="-2"/>
        </w:rPr>
        <w:t>屈原曰：“吾闻之，新沐者必弹冠，新浴者必振衣；安能以身之察察，受物之</w:t>
      </w:r>
      <w:r>
        <w:rPr>
          <w:color w:val="FF0000"/>
          <w:spacing w:val="-18"/>
        </w:rPr>
        <w:t xml:space="preserve">汶汶 </w:t>
      </w:r>
      <w:r>
        <w:rPr>
          <w:color w:val="FF0000"/>
          <w:spacing w:val="-2"/>
        </w:rPr>
        <w:t>mén</w:t>
      </w:r>
      <w:r>
        <w:rPr>
          <w:spacing w:val="-2"/>
        </w:rPr>
        <w:t>者乎？宁赴湘流，葬于江鱼之腹中。安能以皓皓之白，而蒙世俗之尘埃乎？”</w:t>
      </w:r>
    </w:p>
    <w:p w14:paraId="3DE7183D">
      <w:pPr>
        <w:pStyle w:val="3"/>
        <w:spacing w:line="417" w:lineRule="auto"/>
        <w:ind w:left="120" w:right="214" w:firstLine="419"/>
      </w:pPr>
      <w:r>
        <w:rPr>
          <w:spacing w:val="-4"/>
        </w:rPr>
        <w:t>渔父莞尔而笑，鼓枻而去，歌曰：“沧浪之水清兮，可以濯吾缨；沧浪之水浊兮，可以</w:t>
      </w:r>
      <w:r>
        <w:rPr>
          <w:spacing w:val="-2"/>
        </w:rPr>
        <w:t>濯吾足。”遂去，不复与言。</w:t>
      </w:r>
    </w:p>
    <w:p w14:paraId="7E156EA2">
      <w:pPr>
        <w:pStyle w:val="3"/>
        <w:rPr>
          <w:sz w:val="20"/>
        </w:rPr>
      </w:pPr>
    </w:p>
    <w:p w14:paraId="31EF9259">
      <w:pPr>
        <w:pStyle w:val="3"/>
        <w:spacing w:before="6"/>
        <w:rPr>
          <w:sz w:val="16"/>
        </w:rPr>
      </w:pPr>
    </w:p>
    <w:p w14:paraId="11F40306">
      <w:pPr>
        <w:pStyle w:val="8"/>
        <w:numPr>
          <w:ilvl w:val="0"/>
          <w:numId w:val="1"/>
        </w:numPr>
        <w:tabs>
          <w:tab w:val="left" w:pos="436"/>
        </w:tabs>
        <w:spacing w:before="0" w:after="0" w:line="240" w:lineRule="auto"/>
        <w:ind w:left="436" w:right="0" w:hanging="316"/>
        <w:jc w:val="left"/>
        <w:rPr>
          <w:sz w:val="21"/>
        </w:rPr>
      </w:pPr>
      <w:r>
        <w:rPr>
          <w:sz w:val="21"/>
        </w:rPr>
        <w:t>庄子·秋水（节选</w:t>
      </w:r>
      <w:r>
        <w:rPr>
          <w:spacing w:val="-10"/>
          <w:sz w:val="21"/>
        </w:rPr>
        <w:t>）</w:t>
      </w:r>
    </w:p>
    <w:p w14:paraId="55DC3B0F">
      <w:pPr>
        <w:pStyle w:val="3"/>
        <w:spacing w:before="10"/>
        <w:rPr>
          <w:sz w:val="14"/>
        </w:rPr>
      </w:pPr>
    </w:p>
    <w:p w14:paraId="01A4C7D9">
      <w:pPr>
        <w:pStyle w:val="3"/>
        <w:spacing w:line="420" w:lineRule="auto"/>
        <w:ind w:left="120" w:right="108" w:firstLine="419"/>
      </w:pPr>
      <w:r>
        <w:rPr>
          <w:spacing w:val="-4"/>
        </w:rPr>
        <w:t>北海若曰：“井</w:t>
      </w:r>
      <w:r>
        <w:rPr>
          <w:color w:val="FF0000"/>
          <w:spacing w:val="-22"/>
        </w:rPr>
        <w:t xml:space="preserve">鼃 </w:t>
      </w:r>
      <w:r>
        <w:rPr>
          <w:rFonts w:ascii="Arial" w:hAnsi="Arial" w:eastAsia="Arial"/>
          <w:b/>
          <w:color w:val="FF0000"/>
          <w:spacing w:val="-4"/>
        </w:rPr>
        <w:t>wā</w:t>
      </w:r>
      <w:r>
        <w:rPr>
          <w:color w:val="FF0000"/>
          <w:spacing w:val="-4"/>
        </w:rPr>
        <w:t>（同“蛙”）</w:t>
      </w:r>
      <w:r>
        <w:rPr>
          <w:spacing w:val="-4"/>
        </w:rPr>
        <w:t>不可以语于海者，拘于虚也；夏虫不可以语于冰者，</w:t>
      </w:r>
      <w:r>
        <w:rPr>
          <w:spacing w:val="-2"/>
        </w:rPr>
        <w:t>笃于时也；曲士不可以语于道者，束于教也。今尔出于崖涘，观于大海，乃知尔丑，尔将可与语大理矣。天下之水，莫大于海，万川归之，不知何时止而不盈；尾闾泄之，不知何时已</w:t>
      </w:r>
      <w:r>
        <w:t>而不虚；春秋不变，水旱不知。此其过江河之流，不可为</w:t>
      </w:r>
      <w:r>
        <w:rPr>
          <w:color w:val="FF0000"/>
          <w:spacing w:val="-18"/>
        </w:rPr>
        <w:t xml:space="preserve">量 </w:t>
      </w:r>
      <w:r>
        <w:rPr>
          <w:rFonts w:ascii="Arial" w:hAnsi="Arial" w:eastAsia="Arial"/>
          <w:b/>
          <w:color w:val="FF0000"/>
        </w:rPr>
        <w:t>liàng</w:t>
      </w:r>
      <w:r>
        <w:rPr>
          <w:rFonts w:ascii="Arial" w:hAnsi="Arial" w:eastAsia="Arial"/>
          <w:b/>
          <w:color w:val="FF0000"/>
          <w:spacing w:val="-15"/>
        </w:rPr>
        <w:t xml:space="preserve"> </w:t>
      </w:r>
      <w:r>
        <w:rPr>
          <w:color w:val="FF0000"/>
          <w:spacing w:val="-18"/>
        </w:rPr>
        <w:t xml:space="preserve">数 </w:t>
      </w:r>
      <w:r>
        <w:rPr>
          <w:rFonts w:ascii="Arial" w:hAnsi="Arial" w:eastAsia="Arial"/>
          <w:b/>
          <w:color w:val="FF0000"/>
        </w:rPr>
        <w:t>shǔ</w:t>
      </w:r>
      <w:r>
        <w:t>。而吾未尝以此自</w:t>
      </w:r>
      <w:r>
        <w:rPr>
          <w:spacing w:val="-2"/>
        </w:rPr>
        <w:t>多者，自以比形于天地，而受气于阴阳，吾在天地之间，犹小石小木之在大山也。方存乎见少，又奚以自多！”</w:t>
      </w:r>
    </w:p>
    <w:p w14:paraId="385CAD3E">
      <w:pPr>
        <w:spacing w:after="0" w:line="420" w:lineRule="auto"/>
        <w:sectPr>
          <w:headerReference r:id="rId5" w:type="default"/>
          <w:footerReference r:id="rId6" w:type="default"/>
          <w:type w:val="continuous"/>
          <w:pgSz w:w="11910" w:h="16840"/>
          <w:pgMar w:top="1360" w:right="1580" w:bottom="1400" w:left="1680" w:header="871" w:footer="1202" w:gutter="0"/>
          <w:pgNumType w:start="1"/>
          <w:cols w:space="720" w:num="1"/>
        </w:sectPr>
      </w:pPr>
    </w:p>
    <w:p w14:paraId="117D2634">
      <w:pPr>
        <w:pStyle w:val="8"/>
        <w:numPr>
          <w:ilvl w:val="0"/>
          <w:numId w:val="1"/>
        </w:numPr>
        <w:tabs>
          <w:tab w:val="left" w:pos="436"/>
        </w:tabs>
        <w:spacing w:before="160" w:after="0" w:line="240" w:lineRule="auto"/>
        <w:ind w:left="436" w:right="0" w:hanging="316"/>
        <w:jc w:val="left"/>
        <w:rPr>
          <w:sz w:val="21"/>
        </w:rPr>
      </w:pPr>
      <w:r>
        <w:rPr>
          <w:sz w:val="21"/>
        </w:rPr>
        <w:t>荀子·修身（节选</w:t>
      </w:r>
      <w:r>
        <w:rPr>
          <w:spacing w:val="-10"/>
          <w:sz w:val="21"/>
        </w:rPr>
        <w:t>）</w:t>
      </w:r>
    </w:p>
    <w:p w14:paraId="2149FBD6">
      <w:pPr>
        <w:pStyle w:val="3"/>
        <w:spacing w:before="7"/>
        <w:rPr>
          <w:sz w:val="15"/>
        </w:rPr>
      </w:pPr>
    </w:p>
    <w:p w14:paraId="3B444B90">
      <w:pPr>
        <w:pStyle w:val="3"/>
        <w:spacing w:line="417" w:lineRule="auto"/>
        <w:ind w:left="120" w:right="117" w:firstLine="419"/>
      </w:pPr>
      <w:r>
        <w:rPr>
          <w:spacing w:val="-2"/>
        </w:rPr>
        <w:t>夫骥一日而千里，驽马十驾则亦及之矣。将以穷无穷、逐无极与？其折骨绝筋，终身不可以相及也。将有所止之，则千里虽远，亦或迟或速、或先或后，胡为乎其不可以相及也？不识步道者，将以穷无穷、逐无极与？意亦有所止之与？夫坚白、同异、有厚无厚之察，非不察也，然而君子不辩，止之也；倚魁之行，非不难也，然而君子不行，止之也。故学曰： “迟彼止而待我，我行而就之，则亦或迟或速、或先或后，胡为乎其不可以同至也？”</w:t>
      </w:r>
    </w:p>
    <w:p w14:paraId="2EBF49DC">
      <w:pPr>
        <w:pStyle w:val="3"/>
        <w:rPr>
          <w:sz w:val="20"/>
        </w:rPr>
      </w:pPr>
    </w:p>
    <w:p w14:paraId="61EFFFF1">
      <w:pPr>
        <w:pStyle w:val="3"/>
        <w:spacing w:before="5"/>
        <w:rPr>
          <w:sz w:val="16"/>
        </w:rPr>
      </w:pPr>
    </w:p>
    <w:p w14:paraId="6AEB78A6">
      <w:pPr>
        <w:pStyle w:val="8"/>
        <w:numPr>
          <w:ilvl w:val="0"/>
          <w:numId w:val="1"/>
        </w:numPr>
        <w:tabs>
          <w:tab w:val="left" w:pos="436"/>
        </w:tabs>
        <w:spacing w:before="1" w:after="0" w:line="240" w:lineRule="auto"/>
        <w:ind w:left="436" w:right="0" w:hanging="316"/>
        <w:jc w:val="left"/>
        <w:rPr>
          <w:sz w:val="21"/>
        </w:rPr>
      </w:pPr>
      <w:r>
        <w:rPr>
          <w:spacing w:val="-2"/>
          <w:sz w:val="21"/>
        </w:rPr>
        <w:t>孟子·滕文公下（节选</w:t>
      </w:r>
      <w:r>
        <w:rPr>
          <w:spacing w:val="-10"/>
          <w:sz w:val="21"/>
        </w:rPr>
        <w:t>）</w:t>
      </w:r>
    </w:p>
    <w:p w14:paraId="61F91A36">
      <w:pPr>
        <w:pStyle w:val="3"/>
        <w:spacing w:before="7"/>
        <w:rPr>
          <w:sz w:val="15"/>
        </w:rPr>
      </w:pPr>
    </w:p>
    <w:p w14:paraId="09C2C431">
      <w:pPr>
        <w:pStyle w:val="3"/>
        <w:spacing w:line="417" w:lineRule="auto"/>
        <w:ind w:left="120" w:right="117" w:firstLine="419"/>
      </w:pPr>
      <w:r>
        <w:rPr>
          <w:spacing w:val="-2"/>
        </w:rPr>
        <w:t>孟子谓戴不胜曰：“子欲子之王之善与？我明告子。有楚大夫于此，欲其子之齐语也，则使齐人傅诸？使楚人傅诸？”曰：“使齐人傅之。”曰：“一齐人傅之，众楚人咻之，虽日挞而求其齐也，不可得矣；引而置之庄岳之间数年，虽日挞而求其楚，亦不可得矣。子谓薛居州善士也，使之居于王所。在于王所者，长幼卑尊皆薛居州也，王谁与为不善？在王所者，长幼卑尊皆非薛居州也，王谁与为善？一薛居州，独如宋王何？”</w:t>
      </w:r>
    </w:p>
    <w:p w14:paraId="415B44D4">
      <w:pPr>
        <w:pStyle w:val="3"/>
        <w:rPr>
          <w:sz w:val="20"/>
        </w:rPr>
      </w:pPr>
    </w:p>
    <w:p w14:paraId="24A756B2">
      <w:pPr>
        <w:pStyle w:val="3"/>
        <w:spacing w:before="6"/>
        <w:rPr>
          <w:sz w:val="16"/>
        </w:rPr>
      </w:pPr>
    </w:p>
    <w:p w14:paraId="7183F39E">
      <w:pPr>
        <w:pStyle w:val="8"/>
        <w:numPr>
          <w:ilvl w:val="0"/>
          <w:numId w:val="1"/>
        </w:numPr>
        <w:tabs>
          <w:tab w:val="left" w:pos="436"/>
        </w:tabs>
        <w:spacing w:before="0" w:after="0" w:line="240" w:lineRule="auto"/>
        <w:ind w:left="436" w:right="0" w:hanging="316"/>
        <w:jc w:val="left"/>
        <w:rPr>
          <w:sz w:val="21"/>
        </w:rPr>
      </w:pPr>
      <w:r>
        <w:rPr>
          <w:sz w:val="21"/>
        </w:rPr>
        <w:t>礼记·礼运（节选</w:t>
      </w:r>
      <w:r>
        <w:rPr>
          <w:spacing w:val="-10"/>
          <w:sz w:val="21"/>
        </w:rPr>
        <w:t>）</w:t>
      </w:r>
    </w:p>
    <w:p w14:paraId="6DC1F5B0">
      <w:pPr>
        <w:pStyle w:val="3"/>
        <w:spacing w:before="6"/>
        <w:rPr>
          <w:sz w:val="15"/>
        </w:rPr>
      </w:pPr>
    </w:p>
    <w:p w14:paraId="406F69D5">
      <w:pPr>
        <w:pStyle w:val="3"/>
        <w:spacing w:before="1" w:line="417" w:lineRule="auto"/>
        <w:ind w:left="120" w:right="108" w:firstLine="419"/>
      </w:pPr>
      <w:r>
        <w:rPr>
          <w:spacing w:val="-2"/>
        </w:rPr>
        <w:t>今大道既隐，天下为家。各亲其亲，各子其子，货力为己。大人世及以为礼，城郭沟池以为固。礼义以为纪，以正君臣，以笃父子，以睦兄弟，以和夫妇，以设制度，以立田里，以贤勇知，以功为己。故谋用是作，而兵由此起。禹、汤、文、武、成王、周公，由此其选</w:t>
      </w:r>
      <w:r>
        <w:rPr>
          <w:spacing w:val="-6"/>
        </w:rPr>
        <w:t>也。此六君子者，未有不谨于礼者也。以著其义，以考其信，著有过，刑仁讲让，示民有常。</w:t>
      </w:r>
      <w:r>
        <w:rPr>
          <w:spacing w:val="-2"/>
        </w:rPr>
        <w:t>如有不由此者，在势者去，众以为殃，是谓小康。</w:t>
      </w:r>
    </w:p>
    <w:p w14:paraId="01488330">
      <w:pPr>
        <w:pStyle w:val="3"/>
        <w:rPr>
          <w:sz w:val="20"/>
        </w:rPr>
      </w:pPr>
    </w:p>
    <w:p w14:paraId="049CCA76">
      <w:pPr>
        <w:pStyle w:val="3"/>
        <w:spacing w:before="6"/>
        <w:rPr>
          <w:sz w:val="16"/>
        </w:rPr>
      </w:pPr>
    </w:p>
    <w:p w14:paraId="6707252E">
      <w:pPr>
        <w:pStyle w:val="8"/>
        <w:numPr>
          <w:ilvl w:val="0"/>
          <w:numId w:val="1"/>
        </w:numPr>
        <w:tabs>
          <w:tab w:val="left" w:pos="436"/>
        </w:tabs>
        <w:spacing w:before="0" w:after="0" w:line="240" w:lineRule="auto"/>
        <w:ind w:left="436" w:right="0" w:hanging="316"/>
        <w:jc w:val="left"/>
        <w:rPr>
          <w:sz w:val="21"/>
        </w:rPr>
      </w:pPr>
      <w:r>
        <w:rPr>
          <w:sz w:val="21"/>
        </w:rPr>
        <w:t>别赋（江淹）（节选</w:t>
      </w:r>
      <w:r>
        <w:rPr>
          <w:spacing w:val="-10"/>
          <w:sz w:val="21"/>
        </w:rPr>
        <w:t>）</w:t>
      </w:r>
    </w:p>
    <w:p w14:paraId="2FC593C7">
      <w:pPr>
        <w:pStyle w:val="3"/>
        <w:spacing w:before="7"/>
        <w:rPr>
          <w:sz w:val="15"/>
        </w:rPr>
      </w:pPr>
    </w:p>
    <w:p w14:paraId="11654D74">
      <w:pPr>
        <w:pStyle w:val="3"/>
        <w:spacing w:line="417" w:lineRule="auto"/>
        <w:ind w:left="120" w:right="117" w:firstLine="419"/>
      </w:pPr>
      <w:r>
        <w:rPr>
          <w:spacing w:val="-2"/>
        </w:rPr>
        <w:t>至若龙马银鞍，朱轩绣轴，帐饮东都，送客金谷。琴羽张兮箫鼓陈，燕赵歌兮伤美人；珠与玉兮艳暮秋，罗与绮兮娇上春。惊驷马之仰秣，耸渊鱼之赤鳞。造分手而衔涕，感寂</w:t>
      </w:r>
      <w:r>
        <w:rPr>
          <w:color w:val="FF0000"/>
          <w:spacing w:val="-2"/>
        </w:rPr>
        <w:t>漠</w:t>
      </w:r>
    </w:p>
    <w:p w14:paraId="1EB6C9D3">
      <w:pPr>
        <w:pStyle w:val="3"/>
        <w:ind w:left="120"/>
      </w:pPr>
      <w:r>
        <w:rPr>
          <w:color w:val="FF0000"/>
          <w:spacing w:val="-2"/>
        </w:rPr>
        <w:t>（通“寞”）</w:t>
      </w:r>
      <w:r>
        <w:rPr>
          <w:spacing w:val="-4"/>
        </w:rPr>
        <w:t>而伤神。</w:t>
      </w:r>
    </w:p>
    <w:p w14:paraId="3036674A">
      <w:pPr>
        <w:pStyle w:val="3"/>
        <w:spacing w:before="7"/>
        <w:rPr>
          <w:sz w:val="15"/>
        </w:rPr>
      </w:pPr>
    </w:p>
    <w:p w14:paraId="61B26245">
      <w:pPr>
        <w:pStyle w:val="3"/>
        <w:spacing w:line="417" w:lineRule="auto"/>
        <w:ind w:left="120" w:right="110" w:firstLine="419"/>
      </w:pPr>
      <w:r>
        <w:rPr>
          <w:spacing w:val="-2"/>
        </w:rPr>
        <w:t>乃有剑客惭恩，少年报士，韩国赵厕，吴宫燕市，割慈忍爱，离邦去里，沥泣共诀，</w:t>
      </w:r>
      <w:r>
        <w:rPr>
          <w:color w:val="FF0000"/>
          <w:spacing w:val="-2"/>
        </w:rPr>
        <w:t xml:space="preserve">抆 </w:t>
      </w:r>
      <w:r>
        <w:rPr>
          <w:rFonts w:ascii="Arial" w:hAnsi="Arial" w:eastAsia="Arial"/>
          <w:b/>
          <w:color w:val="FF0000"/>
          <w:spacing w:val="-6"/>
        </w:rPr>
        <w:t>wěn</w:t>
      </w:r>
      <w:r>
        <w:rPr>
          <w:rFonts w:ascii="Arial" w:hAnsi="Arial" w:eastAsia="Arial"/>
          <w:b/>
          <w:color w:val="FF0000"/>
          <w:spacing w:val="-9"/>
        </w:rPr>
        <w:t xml:space="preserve"> </w:t>
      </w:r>
      <w:r>
        <w:rPr>
          <w:spacing w:val="-6"/>
        </w:rPr>
        <w:t>血相视。驱征马而不顾，见行尘之时起。方衔感于一剑，非买价于泉里。金石震而色变，</w:t>
      </w:r>
      <w:r>
        <w:rPr>
          <w:spacing w:val="-2"/>
        </w:rPr>
        <w:t>骨肉悲而心死。</w:t>
      </w:r>
    </w:p>
    <w:p w14:paraId="48C4A9A3">
      <w:pPr>
        <w:spacing w:after="0" w:line="417" w:lineRule="auto"/>
        <w:sectPr>
          <w:pgSz w:w="11910" w:h="16840"/>
          <w:pgMar w:top="1360" w:right="1580" w:bottom="1400" w:left="1680" w:header="871" w:footer="1202" w:gutter="0"/>
          <w:cols w:space="720" w:num="1"/>
        </w:sectPr>
      </w:pPr>
    </w:p>
    <w:p w14:paraId="3D010625">
      <w:pPr>
        <w:pStyle w:val="8"/>
        <w:numPr>
          <w:ilvl w:val="0"/>
          <w:numId w:val="1"/>
        </w:numPr>
        <w:tabs>
          <w:tab w:val="left" w:pos="436"/>
        </w:tabs>
        <w:spacing w:before="160" w:after="0" w:line="240" w:lineRule="auto"/>
        <w:ind w:left="436" w:right="0" w:hanging="316"/>
        <w:jc w:val="both"/>
        <w:rPr>
          <w:sz w:val="21"/>
        </w:rPr>
      </w:pPr>
      <w:r>
        <w:rPr>
          <w:sz w:val="21"/>
        </w:rPr>
        <w:t>把酒问月（李白</w:t>
      </w:r>
      <w:r>
        <w:rPr>
          <w:spacing w:val="-10"/>
          <w:sz w:val="21"/>
        </w:rPr>
        <w:t>）</w:t>
      </w:r>
    </w:p>
    <w:p w14:paraId="7C535EB1">
      <w:pPr>
        <w:pStyle w:val="3"/>
        <w:spacing w:before="7"/>
        <w:rPr>
          <w:sz w:val="15"/>
        </w:rPr>
      </w:pPr>
    </w:p>
    <w:p w14:paraId="451DCBFF">
      <w:pPr>
        <w:pStyle w:val="3"/>
        <w:spacing w:line="417" w:lineRule="auto"/>
        <w:ind w:left="120" w:right="211" w:firstLine="419"/>
        <w:jc w:val="both"/>
      </w:pPr>
      <w:r>
        <w:rPr>
          <w:spacing w:val="-4"/>
        </w:rPr>
        <w:t>青天有月来几时，我今停杯一问之：人攀明月不可得，月行却与人相随？皎如飞镜临丹</w:t>
      </w:r>
      <w:r>
        <w:rPr>
          <w:spacing w:val="-6"/>
        </w:rPr>
        <w:t>阙，绿烟灭尽清辉发？但见宵从海上来，</w:t>
      </w:r>
      <w:r>
        <w:rPr>
          <w:color w:val="FF0000"/>
          <w:spacing w:val="-14"/>
        </w:rPr>
        <w:t xml:space="preserve">宁 </w:t>
      </w:r>
      <w:r>
        <w:rPr>
          <w:rFonts w:ascii="Arial" w:hAnsi="Arial" w:eastAsia="Arial"/>
          <w:b/>
          <w:color w:val="FF0000"/>
          <w:spacing w:val="-6"/>
        </w:rPr>
        <w:t>nìng</w:t>
      </w:r>
      <w:r>
        <w:rPr>
          <w:rFonts w:ascii="Arial" w:hAnsi="Arial" w:eastAsia="Arial"/>
          <w:b/>
          <w:color w:val="FF0000"/>
          <w:spacing w:val="-8"/>
        </w:rPr>
        <w:t xml:space="preserve"> </w:t>
      </w:r>
      <w:r>
        <w:rPr>
          <w:spacing w:val="-6"/>
        </w:rPr>
        <w:t>知晓向云间</w:t>
      </w:r>
      <w:r>
        <w:rPr>
          <w:color w:val="FF0000"/>
          <w:spacing w:val="-14"/>
        </w:rPr>
        <w:t xml:space="preserve">没 </w:t>
      </w:r>
      <w:r>
        <w:rPr>
          <w:rFonts w:ascii="Arial" w:hAnsi="Arial" w:eastAsia="Arial"/>
          <w:b/>
          <w:color w:val="FF0000"/>
          <w:spacing w:val="-6"/>
        </w:rPr>
        <w:t>mò</w:t>
      </w:r>
      <w:r>
        <w:rPr>
          <w:spacing w:val="-6"/>
        </w:rPr>
        <w:t>？白兔捣药秋复春，嫦娥</w:t>
      </w:r>
      <w:r>
        <w:rPr>
          <w:spacing w:val="-4"/>
        </w:rPr>
        <w:t>孤栖与谁邻？今人不见古时月，今月曾经照古人。古人今人若流水，共看明月皆如此。唯愿</w:t>
      </w:r>
      <w:r>
        <w:rPr>
          <w:spacing w:val="-2"/>
        </w:rPr>
        <w:t>当歌对酒时，月光长照金樽里。</w:t>
      </w:r>
    </w:p>
    <w:p w14:paraId="37D4ED66">
      <w:pPr>
        <w:pStyle w:val="3"/>
        <w:rPr>
          <w:sz w:val="20"/>
        </w:rPr>
      </w:pPr>
    </w:p>
    <w:p w14:paraId="06D4DCF0">
      <w:pPr>
        <w:pStyle w:val="3"/>
        <w:spacing w:before="6"/>
        <w:rPr>
          <w:sz w:val="16"/>
        </w:rPr>
      </w:pPr>
    </w:p>
    <w:p w14:paraId="193F217B">
      <w:pPr>
        <w:pStyle w:val="8"/>
        <w:numPr>
          <w:ilvl w:val="0"/>
          <w:numId w:val="1"/>
        </w:numPr>
        <w:tabs>
          <w:tab w:val="left" w:pos="436"/>
        </w:tabs>
        <w:spacing w:before="0" w:after="0" w:line="240" w:lineRule="auto"/>
        <w:ind w:left="436" w:right="0" w:hanging="316"/>
        <w:jc w:val="both"/>
        <w:rPr>
          <w:sz w:val="21"/>
        </w:rPr>
      </w:pPr>
      <w:r>
        <w:rPr>
          <w:sz w:val="21"/>
        </w:rPr>
        <w:t>池上篇（白居易</w:t>
      </w:r>
      <w:r>
        <w:rPr>
          <w:spacing w:val="-10"/>
          <w:sz w:val="21"/>
        </w:rPr>
        <w:t>）</w:t>
      </w:r>
    </w:p>
    <w:p w14:paraId="3DBB5115">
      <w:pPr>
        <w:pStyle w:val="3"/>
        <w:spacing w:before="6"/>
        <w:rPr>
          <w:sz w:val="15"/>
        </w:rPr>
      </w:pPr>
    </w:p>
    <w:p w14:paraId="2AA8551B">
      <w:pPr>
        <w:pStyle w:val="3"/>
        <w:spacing w:before="1" w:line="417" w:lineRule="auto"/>
        <w:ind w:left="120" w:right="211" w:firstLine="419"/>
        <w:jc w:val="both"/>
      </w:pPr>
      <w:r>
        <w:rPr>
          <w:spacing w:val="-4"/>
        </w:rPr>
        <w:t>十亩之宅，五亩之园。有水一池，有竹千竿。勿谓土狭，勿谓地偏。足以容膝，足以息肩。有堂有庭，有桥有船。有书有酒，有歌有弦。有叟在中，白须飘然。识分知足，外无求焉。如鸟择木，姑务巢安。如龟居坎，不知海宽。灵鹤怪石，紫菱白莲，皆吾所好，尽在吾</w:t>
      </w:r>
      <w:r>
        <w:rPr>
          <w:spacing w:val="-2"/>
        </w:rPr>
        <w:t>前。时饮一杯，或吟一篇。妻孥熙熙，鸡犬闲闲。优哉游哉，吾将终老乎其间。</w:t>
      </w:r>
    </w:p>
    <w:p w14:paraId="1BF67D58">
      <w:pPr>
        <w:pStyle w:val="3"/>
        <w:rPr>
          <w:sz w:val="20"/>
        </w:rPr>
      </w:pPr>
    </w:p>
    <w:p w14:paraId="235C60B7">
      <w:pPr>
        <w:pStyle w:val="3"/>
        <w:spacing w:before="6"/>
        <w:rPr>
          <w:sz w:val="16"/>
        </w:rPr>
      </w:pPr>
    </w:p>
    <w:p w14:paraId="3EFB515D">
      <w:pPr>
        <w:pStyle w:val="8"/>
        <w:numPr>
          <w:ilvl w:val="0"/>
          <w:numId w:val="1"/>
        </w:numPr>
        <w:tabs>
          <w:tab w:val="left" w:pos="541"/>
        </w:tabs>
        <w:spacing w:before="0" w:after="0" w:line="240" w:lineRule="auto"/>
        <w:ind w:left="541" w:right="0" w:hanging="421"/>
        <w:jc w:val="left"/>
        <w:rPr>
          <w:sz w:val="21"/>
        </w:rPr>
      </w:pPr>
      <w:r>
        <w:rPr>
          <w:spacing w:val="-2"/>
          <w:sz w:val="21"/>
        </w:rPr>
        <w:t>原毁（韩愈）（节选</w:t>
      </w:r>
      <w:r>
        <w:rPr>
          <w:spacing w:val="-10"/>
          <w:sz w:val="21"/>
        </w:rPr>
        <w:t>）</w:t>
      </w:r>
    </w:p>
    <w:p w14:paraId="23136EDC">
      <w:pPr>
        <w:pStyle w:val="3"/>
        <w:spacing w:before="7"/>
        <w:rPr>
          <w:sz w:val="15"/>
        </w:rPr>
      </w:pPr>
    </w:p>
    <w:p w14:paraId="5C259126">
      <w:pPr>
        <w:pStyle w:val="3"/>
        <w:spacing w:line="417" w:lineRule="auto"/>
        <w:ind w:left="120" w:right="105" w:firstLine="419"/>
      </w:pPr>
      <w:r>
        <w:rPr>
          <w:spacing w:val="-6"/>
        </w:rPr>
        <w:t>闻古之人有舜者，其为人也，仁义人也。求其所以为舜者，责于己曰：“彼，人也；予，</w:t>
      </w:r>
      <w:r>
        <w:rPr>
          <w:spacing w:val="-2"/>
        </w:rPr>
        <w:t>人也。彼能是，而我乃不能是！”早夜以思，去其不如舜者，就其如舜者。闻古之人有周公者，其为人也，多才与艺人也。求其所以为周公者，责于己曰：“彼，人也；予，人也。彼能是，而我乃不能是！”早夜以思，去其不如周公者，就其如周公者。舜，大圣人也，后世</w:t>
      </w:r>
      <w:r>
        <w:rPr>
          <w:spacing w:val="-6"/>
        </w:rPr>
        <w:t>无及焉；周公，大圣人也，后世无及焉。是人也，乃曰：“不如舜，不如周公，吾之病也。”</w:t>
      </w:r>
      <w:r>
        <w:rPr>
          <w:spacing w:val="-2"/>
        </w:rPr>
        <w:t>是不亦责于身者，重以周乎！</w:t>
      </w:r>
    </w:p>
    <w:p w14:paraId="665E3720">
      <w:pPr>
        <w:pStyle w:val="3"/>
        <w:rPr>
          <w:sz w:val="20"/>
        </w:rPr>
      </w:pPr>
    </w:p>
    <w:p w14:paraId="5797D5DD">
      <w:pPr>
        <w:pStyle w:val="3"/>
        <w:spacing w:before="6"/>
        <w:rPr>
          <w:sz w:val="16"/>
        </w:rPr>
      </w:pPr>
    </w:p>
    <w:p w14:paraId="54B9718D">
      <w:pPr>
        <w:pStyle w:val="8"/>
        <w:numPr>
          <w:ilvl w:val="0"/>
          <w:numId w:val="1"/>
        </w:numPr>
        <w:tabs>
          <w:tab w:val="left" w:pos="541"/>
        </w:tabs>
        <w:spacing w:before="0" w:after="0" w:line="240" w:lineRule="auto"/>
        <w:ind w:left="541" w:right="0" w:hanging="421"/>
        <w:jc w:val="both"/>
        <w:rPr>
          <w:sz w:val="21"/>
        </w:rPr>
      </w:pPr>
      <w:r>
        <w:rPr>
          <w:spacing w:val="-2"/>
          <w:sz w:val="21"/>
        </w:rPr>
        <w:t>朋党论（欧阳修）（节选</w:t>
      </w:r>
      <w:r>
        <w:rPr>
          <w:spacing w:val="-10"/>
          <w:sz w:val="21"/>
        </w:rPr>
        <w:t>）</w:t>
      </w:r>
    </w:p>
    <w:p w14:paraId="6C0A1BDC">
      <w:pPr>
        <w:pStyle w:val="3"/>
        <w:spacing w:before="7"/>
        <w:rPr>
          <w:sz w:val="15"/>
        </w:rPr>
      </w:pPr>
    </w:p>
    <w:p w14:paraId="46C1405C">
      <w:pPr>
        <w:pStyle w:val="3"/>
        <w:spacing w:line="417" w:lineRule="auto"/>
        <w:ind w:left="120" w:right="108" w:firstLine="419"/>
        <w:jc w:val="both"/>
      </w:pPr>
      <w:r>
        <w:rPr>
          <w:spacing w:val="-2"/>
        </w:rPr>
        <w:t>然臣谓小人无朋，惟君子则有之。其故何哉？小人所好者，利禄也；所贪者，货财也。当其同利之时，暂相党引以为朋者，伪也；及其见利而争先，或利尽而交疏，则反相贼害，</w:t>
      </w:r>
      <w:r>
        <w:rPr>
          <w:spacing w:val="-6"/>
        </w:rPr>
        <w:t>虽其兄弟亲戚，不能相保。故臣谓小人无朋，其暂为朋者，伪也。君子则不然，所守者道义，所行者忠信，所惜者名节。以之修身，则同道而相益；以之事国，则同心而共济。终始如一，</w:t>
      </w:r>
      <w:r>
        <w:rPr>
          <w:spacing w:val="-2"/>
        </w:rPr>
        <w:t>此君子之朋也。故为人君者，但当退小人之伪朋，用君子之真朋，则天下治矣。</w:t>
      </w:r>
    </w:p>
    <w:p w14:paraId="58BD2E09">
      <w:pPr>
        <w:pStyle w:val="3"/>
        <w:rPr>
          <w:sz w:val="20"/>
        </w:rPr>
      </w:pPr>
    </w:p>
    <w:p w14:paraId="0A7AA9FD">
      <w:pPr>
        <w:pStyle w:val="3"/>
        <w:spacing w:before="6"/>
        <w:rPr>
          <w:sz w:val="16"/>
        </w:rPr>
      </w:pPr>
    </w:p>
    <w:p w14:paraId="0E749098">
      <w:pPr>
        <w:pStyle w:val="8"/>
        <w:numPr>
          <w:ilvl w:val="0"/>
          <w:numId w:val="1"/>
        </w:numPr>
        <w:tabs>
          <w:tab w:val="left" w:pos="541"/>
        </w:tabs>
        <w:spacing w:before="0" w:after="0" w:line="240" w:lineRule="auto"/>
        <w:ind w:left="541" w:right="0" w:hanging="421"/>
        <w:jc w:val="left"/>
        <w:rPr>
          <w:sz w:val="21"/>
        </w:rPr>
      </w:pPr>
      <w:r>
        <w:rPr>
          <w:spacing w:val="-2"/>
          <w:sz w:val="21"/>
        </w:rPr>
        <w:t>六国论（苏洵）（节选</w:t>
      </w:r>
      <w:r>
        <w:rPr>
          <w:spacing w:val="-10"/>
          <w:sz w:val="21"/>
        </w:rPr>
        <w:t>）</w:t>
      </w:r>
    </w:p>
    <w:p w14:paraId="0C0B6CA7">
      <w:pPr>
        <w:pStyle w:val="3"/>
        <w:spacing w:before="150" w:line="420" w:lineRule="auto"/>
        <w:ind w:left="120" w:right="110"/>
      </w:pPr>
      <w:r>
        <w:rPr>
          <w:spacing w:val="-4"/>
        </w:rPr>
        <w:t>秦以攻取之外，小则获邑，大则得城。较秦之所得，与战胜而得者，其实百倍；诸侯之</w:t>
      </w:r>
      <w:r>
        <w:rPr>
          <w:spacing w:val="-5"/>
        </w:rPr>
        <w:t>所亡，与战败而亡者，其实亦百倍。则秦之所大欲，诸侯之所大患，固不在战矣。思厥先祖</w:t>
      </w:r>
      <w:r>
        <w:t>父，</w:t>
      </w:r>
      <w:r>
        <w:rPr>
          <w:color w:val="FF0000"/>
        </w:rPr>
        <w:t xml:space="preserve">暴 </w:t>
      </w:r>
      <w:r>
        <w:rPr>
          <w:rFonts w:ascii="Arial" w:hAnsi="Arial" w:eastAsia="Arial"/>
          <w:b/>
          <w:color w:val="FF0000"/>
        </w:rPr>
        <w:t>pù</w:t>
      </w:r>
      <w:r>
        <w:t>霜露，斩荆棘，以有尺寸之地。子孙视之不甚惜，举以予人，如弃草芥。今日割</w:t>
      </w:r>
      <w:r>
        <w:rPr>
          <w:spacing w:val="-2"/>
        </w:rPr>
        <w:t>五城，明日割十城，然后得一夕安寝。起视四境，而秦兵又至矣。然则诸侯之地有限，暴秦</w:t>
      </w:r>
      <w:r>
        <w:rPr>
          <w:spacing w:val="-6"/>
        </w:rPr>
        <w:t xml:space="preserve">之欲无厌，奉之弥繁，侵之愈急。故不战而强弱胜负已判矣。至于颠覆，理固宜然。古人云： </w:t>
      </w:r>
      <w:r>
        <w:rPr>
          <w:spacing w:val="-2"/>
        </w:rPr>
        <w:t>“以地事秦，犹抱薪救火，薪不尽，火不灭。”此言得之。</w:t>
      </w:r>
    </w:p>
    <w:p w14:paraId="587DE01E">
      <w:pPr>
        <w:pStyle w:val="3"/>
        <w:rPr>
          <w:sz w:val="20"/>
        </w:rPr>
      </w:pPr>
    </w:p>
    <w:p w14:paraId="63DBD5C3">
      <w:pPr>
        <w:pStyle w:val="3"/>
        <w:spacing w:before="5"/>
        <w:rPr>
          <w:sz w:val="16"/>
        </w:rPr>
      </w:pPr>
    </w:p>
    <w:p w14:paraId="0B93B555">
      <w:pPr>
        <w:pStyle w:val="8"/>
        <w:numPr>
          <w:ilvl w:val="0"/>
          <w:numId w:val="1"/>
        </w:numPr>
        <w:tabs>
          <w:tab w:val="left" w:pos="541"/>
        </w:tabs>
        <w:spacing w:before="0" w:after="0" w:line="240" w:lineRule="auto"/>
        <w:ind w:left="541" w:right="0" w:hanging="421"/>
        <w:jc w:val="left"/>
        <w:rPr>
          <w:sz w:val="21"/>
        </w:rPr>
      </w:pPr>
      <w:r>
        <w:rPr>
          <w:spacing w:val="-2"/>
          <w:sz w:val="21"/>
        </w:rPr>
        <w:t>黄冈竹楼记（王禹偁）（节选</w:t>
      </w:r>
      <w:r>
        <w:rPr>
          <w:spacing w:val="-10"/>
          <w:sz w:val="21"/>
        </w:rPr>
        <w:t>）</w:t>
      </w:r>
    </w:p>
    <w:p w14:paraId="3B01551B">
      <w:pPr>
        <w:pStyle w:val="3"/>
        <w:spacing w:before="10"/>
        <w:rPr>
          <w:sz w:val="14"/>
        </w:rPr>
      </w:pPr>
    </w:p>
    <w:p w14:paraId="29F79157">
      <w:pPr>
        <w:pStyle w:val="3"/>
        <w:spacing w:line="420" w:lineRule="auto"/>
        <w:ind w:left="120" w:right="108" w:firstLine="419"/>
      </w:pPr>
      <w:r>
        <w:t>黄冈之地多竹，大者如</w:t>
      </w:r>
      <w:r>
        <w:rPr>
          <w:color w:val="FF0000"/>
          <w:spacing w:val="-11"/>
        </w:rPr>
        <w:t xml:space="preserve">椽 </w:t>
      </w:r>
      <w:r>
        <w:rPr>
          <w:rFonts w:ascii="Arial" w:hAnsi="Arial" w:eastAsia="Arial"/>
          <w:b/>
          <w:color w:val="FF0000"/>
        </w:rPr>
        <w:t>chuán</w:t>
      </w:r>
      <w:r>
        <w:t>，竹工破之，</w:t>
      </w:r>
      <w:r>
        <w:rPr>
          <w:color w:val="FF0000"/>
          <w:spacing w:val="-11"/>
        </w:rPr>
        <w:t xml:space="preserve">刳 </w:t>
      </w:r>
      <w:r>
        <w:rPr>
          <w:rFonts w:ascii="Arial" w:hAnsi="Arial" w:eastAsia="Arial"/>
          <w:b/>
          <w:color w:val="FF0000"/>
        </w:rPr>
        <w:t>kū</w:t>
      </w:r>
      <w:r>
        <w:t>去其节，用代陶瓦。比屋皆然，以</w:t>
      </w:r>
      <w:r>
        <w:rPr>
          <w:spacing w:val="-2"/>
        </w:rPr>
        <w:t>其价廉而工省也。子城西北隅，雉堞圮毁，蓁莽荒秽，因作小楼二间，与月波楼通。远吞山</w:t>
      </w:r>
      <w:r>
        <w:rPr>
          <w:spacing w:val="-8"/>
        </w:rPr>
        <w:t>光，平挹江濑。幽</w:t>
      </w:r>
      <w:r>
        <w:rPr>
          <w:color w:val="FF0000"/>
          <w:spacing w:val="-20"/>
        </w:rPr>
        <w:t xml:space="preserve">阒 </w:t>
      </w:r>
      <w:r>
        <w:rPr>
          <w:rFonts w:ascii="Arial" w:hAnsi="Arial" w:eastAsia="Arial"/>
          <w:b/>
          <w:color w:val="FF0000"/>
          <w:spacing w:val="-8"/>
        </w:rPr>
        <w:t>qù</w:t>
      </w:r>
      <w:r>
        <w:rPr>
          <w:spacing w:val="-8"/>
        </w:rPr>
        <w:t>辽</w:t>
      </w:r>
      <w:r>
        <w:rPr>
          <w:color w:val="FF0000"/>
          <w:spacing w:val="-20"/>
        </w:rPr>
        <w:t xml:space="preserve">敻 </w:t>
      </w:r>
      <w:r>
        <w:rPr>
          <w:rFonts w:ascii="Arial" w:hAnsi="Arial" w:eastAsia="Arial"/>
          <w:b/>
          <w:color w:val="FF0000"/>
          <w:spacing w:val="-8"/>
        </w:rPr>
        <w:t>xiòng</w:t>
      </w:r>
      <w:r>
        <w:rPr>
          <w:spacing w:val="-8"/>
        </w:rPr>
        <w:t>，不可具状。夏宜急雨，有瀑布声；冬宜密雪，有碎玉声。</w:t>
      </w:r>
      <w:r>
        <w:rPr>
          <w:spacing w:val="-2"/>
        </w:rPr>
        <w:t>宜鼓琴，琴调和畅；宜咏诗，诗韵清绝；宜围棋，子声</w:t>
      </w:r>
      <w:r>
        <w:rPr>
          <w:color w:val="FF0000"/>
          <w:spacing w:val="-18"/>
        </w:rPr>
        <w:t xml:space="preserve">丁丁 </w:t>
      </w:r>
      <w:r>
        <w:rPr>
          <w:rFonts w:ascii="Arial" w:hAnsi="Arial" w:eastAsia="Arial"/>
          <w:b/>
          <w:color w:val="FF0000"/>
          <w:spacing w:val="-2"/>
        </w:rPr>
        <w:t xml:space="preserve">zhēngzhēng </w:t>
      </w:r>
      <w:r>
        <w:rPr>
          <w:spacing w:val="-2"/>
        </w:rPr>
        <w:t>然；宜投壶，矢声铮铮然。皆竹楼之所助也。</w:t>
      </w:r>
    </w:p>
    <w:p w14:paraId="65D01A1D">
      <w:pPr>
        <w:pStyle w:val="3"/>
        <w:rPr>
          <w:sz w:val="20"/>
        </w:rPr>
      </w:pPr>
    </w:p>
    <w:p w14:paraId="4C5AA659">
      <w:pPr>
        <w:pStyle w:val="3"/>
        <w:spacing w:before="3"/>
        <w:rPr>
          <w:sz w:val="16"/>
        </w:rPr>
      </w:pPr>
    </w:p>
    <w:p w14:paraId="0F0F1FD8">
      <w:pPr>
        <w:pStyle w:val="8"/>
        <w:numPr>
          <w:ilvl w:val="0"/>
          <w:numId w:val="1"/>
        </w:numPr>
        <w:tabs>
          <w:tab w:val="left" w:pos="541"/>
        </w:tabs>
        <w:spacing w:before="0" w:after="0" w:line="240" w:lineRule="auto"/>
        <w:ind w:left="541" w:right="0" w:hanging="421"/>
        <w:jc w:val="left"/>
        <w:rPr>
          <w:sz w:val="21"/>
        </w:rPr>
      </w:pPr>
      <w:r>
        <w:rPr>
          <w:spacing w:val="-2"/>
          <w:sz w:val="21"/>
        </w:rPr>
        <w:t>百丈山记（朱熹）（节选</w:t>
      </w:r>
      <w:r>
        <w:rPr>
          <w:spacing w:val="-10"/>
          <w:sz w:val="21"/>
        </w:rPr>
        <w:t>）</w:t>
      </w:r>
    </w:p>
    <w:p w14:paraId="47183D26">
      <w:pPr>
        <w:pStyle w:val="3"/>
        <w:spacing w:before="6"/>
        <w:rPr>
          <w:sz w:val="15"/>
        </w:rPr>
      </w:pPr>
    </w:p>
    <w:p w14:paraId="7059C30E">
      <w:pPr>
        <w:pStyle w:val="3"/>
        <w:spacing w:before="1" w:line="417" w:lineRule="auto"/>
        <w:ind w:left="120" w:right="110" w:firstLine="419"/>
      </w:pPr>
      <w:r>
        <w:rPr>
          <w:spacing w:val="-2"/>
        </w:rPr>
        <w:t>度石梁，循两崖，曲折而上，得山门，小屋三间，不能容十许人。然前瞰涧水，后临石池，风来两峡间，终日不绝。门内跨池，又为石梁。度而北，蹑石梯数级入庵。庵才老屋数间，卑痹迫隘，无足观。独其西阁为胜。水自西谷中循石罅奔射出阁下，南与东谷水并注池</w:t>
      </w:r>
      <w:r>
        <w:rPr>
          <w:spacing w:val="-6"/>
        </w:rPr>
        <w:t>中。自池而出，乃为前所谓小涧者。阁据其上流，当水石峻激相搏处，最为可玩。乃壁其后，</w:t>
      </w:r>
      <w:r>
        <w:rPr>
          <w:spacing w:val="-2"/>
        </w:rPr>
        <w:t>无所睹。独夜卧其上，则枕席之下，终夕潺潺，久而益悲，为可爱耳。</w:t>
      </w:r>
    </w:p>
    <w:p w14:paraId="22B94790">
      <w:pPr>
        <w:pStyle w:val="3"/>
        <w:rPr>
          <w:sz w:val="20"/>
        </w:rPr>
      </w:pPr>
    </w:p>
    <w:p w14:paraId="29571C92">
      <w:pPr>
        <w:pStyle w:val="3"/>
        <w:spacing w:before="6"/>
        <w:rPr>
          <w:sz w:val="16"/>
        </w:rPr>
      </w:pPr>
    </w:p>
    <w:p w14:paraId="712287F7">
      <w:pPr>
        <w:pStyle w:val="8"/>
        <w:numPr>
          <w:ilvl w:val="0"/>
          <w:numId w:val="1"/>
        </w:numPr>
        <w:tabs>
          <w:tab w:val="left" w:pos="541"/>
        </w:tabs>
        <w:spacing w:before="0" w:after="0" w:line="240" w:lineRule="auto"/>
        <w:ind w:left="541" w:right="0" w:hanging="421"/>
        <w:jc w:val="left"/>
        <w:rPr>
          <w:sz w:val="21"/>
        </w:rPr>
      </w:pPr>
      <w:r>
        <w:rPr>
          <w:spacing w:val="-2"/>
          <w:sz w:val="21"/>
        </w:rPr>
        <w:t>金缕曲·赠梁汾（纳兰性德</w:t>
      </w:r>
      <w:r>
        <w:rPr>
          <w:spacing w:val="-10"/>
          <w:sz w:val="21"/>
        </w:rPr>
        <w:t>）</w:t>
      </w:r>
    </w:p>
    <w:p w14:paraId="0EC5116C">
      <w:pPr>
        <w:pStyle w:val="3"/>
        <w:spacing w:before="7"/>
        <w:rPr>
          <w:sz w:val="15"/>
        </w:rPr>
      </w:pPr>
    </w:p>
    <w:p w14:paraId="19EE3781">
      <w:pPr>
        <w:pStyle w:val="3"/>
        <w:spacing w:line="417" w:lineRule="auto"/>
        <w:ind w:left="120" w:right="110" w:firstLine="419"/>
      </w:pPr>
      <w:r>
        <w:rPr>
          <w:spacing w:val="-6"/>
        </w:rPr>
        <w:t>德也狂生耳。偶然间，缁尘京国，乌衣门第。有酒惟浇赵州土，谁会成生此意。不信道、</w:t>
      </w:r>
      <w:r>
        <w:rPr>
          <w:spacing w:val="-2"/>
        </w:rPr>
        <w:t>竟逢知己。青眼高歌俱未老，向樽前、拭尽英雄泪。君不见，月如水。</w:t>
      </w:r>
    </w:p>
    <w:p w14:paraId="21AB5C64">
      <w:pPr>
        <w:pStyle w:val="3"/>
        <w:spacing w:line="417" w:lineRule="auto"/>
        <w:ind w:left="120" w:right="214" w:firstLine="419"/>
      </w:pPr>
      <w:r>
        <w:rPr>
          <w:spacing w:val="-4"/>
        </w:rPr>
        <w:t>共君此夜须沉醉。且由他，蛾眉谣诼，古今同忌。身世悠悠何足问，冷笑置之而已。寻</w:t>
      </w:r>
      <w:r>
        <w:rPr>
          <w:spacing w:val="-2"/>
        </w:rPr>
        <w:t>思起、从头翻悔。一日心期千劫在，后身缘、恐结他生里。然诺重，君须记。</w:t>
      </w:r>
    </w:p>
    <w:p w14:paraId="77C9825E">
      <w:pPr>
        <w:pStyle w:val="3"/>
        <w:rPr>
          <w:sz w:val="24"/>
        </w:rPr>
      </w:pPr>
    </w:p>
    <w:p w14:paraId="0E7CBF40">
      <w:pPr>
        <w:pStyle w:val="2"/>
        <w:spacing w:before="1"/>
      </w:pPr>
      <w:r>
        <w:t>二、现当代部分（15</w:t>
      </w:r>
      <w:r>
        <w:rPr>
          <w:spacing w:val="-25"/>
        </w:rPr>
        <w:t xml:space="preserve"> 篇</w:t>
      </w:r>
      <w:r>
        <w:rPr>
          <w:spacing w:val="-10"/>
        </w:rPr>
        <w:t>）</w:t>
      </w:r>
    </w:p>
    <w:p w14:paraId="3BFFD26B">
      <w:pPr>
        <w:pStyle w:val="8"/>
        <w:numPr>
          <w:ilvl w:val="0"/>
          <w:numId w:val="1"/>
        </w:numPr>
        <w:tabs>
          <w:tab w:val="left" w:pos="581"/>
        </w:tabs>
        <w:spacing w:before="161" w:after="0" w:line="240" w:lineRule="auto"/>
        <w:ind w:left="581" w:right="0" w:hanging="461"/>
        <w:jc w:val="both"/>
        <w:rPr>
          <w:sz w:val="21"/>
        </w:rPr>
      </w:pPr>
      <w:r>
        <w:rPr>
          <w:spacing w:val="14"/>
          <w:sz w:val="21"/>
        </w:rPr>
        <w:t>少年中国说（</w:t>
      </w:r>
      <w:r>
        <w:rPr>
          <w:spacing w:val="15"/>
          <w:sz w:val="21"/>
        </w:rPr>
        <w:t>梁启超）（节选</w:t>
      </w:r>
      <w:r>
        <w:rPr>
          <w:spacing w:val="-10"/>
          <w:sz w:val="21"/>
        </w:rPr>
        <w:t>）</w:t>
      </w:r>
    </w:p>
    <w:p w14:paraId="4A69D226">
      <w:pPr>
        <w:pStyle w:val="3"/>
        <w:spacing w:before="139" w:line="364" w:lineRule="auto"/>
        <w:ind w:left="120" w:right="221" w:firstLine="451"/>
        <w:jc w:val="both"/>
      </w:pPr>
      <w:r>
        <w:rPr>
          <w:spacing w:val="10"/>
        </w:rPr>
        <w:t>使举国之少年而果为少年也，则吾中国为未来之国，其进步未可量也。使举国之</w:t>
      </w:r>
      <w:r>
        <w:rPr>
          <w:spacing w:val="8"/>
        </w:rPr>
        <w:t>少年而亦为老大也，则吾中国为过去之国，其澌亡可翘足而待也。故今日之责任，不</w:t>
      </w:r>
      <w:r>
        <w:rPr>
          <w:spacing w:val="6"/>
        </w:rPr>
        <w:t>在他人，而全在我少年。少年智则国智，少年富则国富；少年强则国强，少年独立则</w:t>
      </w:r>
      <w:bookmarkStart w:id="0" w:name="_GoBack"/>
      <w:bookmarkEnd w:id="0"/>
      <w:r>
        <w:rPr>
          <w:spacing w:val="6"/>
          <w:w w:val="100"/>
        </w:rPr>
        <w:t>国独立；少年自由则国自由，少年进步则国进步；少年胜于欧洲，则国胜于欧洲；少</w:t>
      </w:r>
      <w:r>
        <w:rPr>
          <w:spacing w:val="2"/>
          <w:w w:val="100"/>
        </w:rPr>
        <w:t>年雄于地球，则国雄于地球。红日初升，其道大光。河出伏流，一泻汪洋。潜龙腾渊，</w:t>
      </w:r>
      <w:r>
        <w:rPr>
          <w:spacing w:val="6"/>
          <w:w w:val="100"/>
        </w:rPr>
        <w:t>鳞爪飞扬。乳虎啸谷，百兽震惶。鹰隼试翼，风尘翕张。奇花初胎，矞矞皇皇。干将</w:t>
      </w:r>
      <w:r>
        <w:rPr>
          <w:w w:val="100"/>
        </w:rPr>
        <w:t>发硎，有作其芒。天戴其苍，地履其黄。纵有千古，横有八荒。前途似海，来日方长。</w:t>
      </w:r>
      <w:r>
        <w:rPr>
          <w:spacing w:val="14"/>
          <w:w w:val="100"/>
        </w:rPr>
        <w:t>美哉，我少年中国，与天不老！壮哉，我中国少年，与国无疆！</w:t>
      </w:r>
    </w:p>
    <w:p w14:paraId="5D601257">
      <w:pPr>
        <w:pStyle w:val="3"/>
        <w:rPr>
          <w:sz w:val="20"/>
        </w:rPr>
      </w:pPr>
    </w:p>
    <w:p w14:paraId="425FAB3B">
      <w:pPr>
        <w:pStyle w:val="8"/>
        <w:numPr>
          <w:ilvl w:val="0"/>
          <w:numId w:val="1"/>
        </w:numPr>
        <w:tabs>
          <w:tab w:val="left" w:pos="581"/>
        </w:tabs>
        <w:spacing w:before="150" w:after="0" w:line="240" w:lineRule="auto"/>
        <w:ind w:left="581" w:right="0" w:hanging="461"/>
        <w:jc w:val="left"/>
        <w:rPr>
          <w:sz w:val="21"/>
        </w:rPr>
      </w:pPr>
      <w:r>
        <w:rPr>
          <w:spacing w:val="14"/>
          <w:sz w:val="21"/>
        </w:rPr>
        <w:t>《晨钟》之使命（</w:t>
      </w:r>
      <w:r>
        <w:rPr>
          <w:spacing w:val="15"/>
          <w:sz w:val="21"/>
        </w:rPr>
        <w:t>李大钊）（节选</w:t>
      </w:r>
      <w:r>
        <w:rPr>
          <w:spacing w:val="-10"/>
          <w:sz w:val="21"/>
        </w:rPr>
        <w:t>）</w:t>
      </w:r>
    </w:p>
    <w:p w14:paraId="3D46B2FB">
      <w:pPr>
        <w:pStyle w:val="3"/>
        <w:spacing w:before="141" w:line="364" w:lineRule="auto"/>
        <w:ind w:left="120" w:right="122" w:firstLine="451"/>
      </w:pPr>
      <w:r>
        <w:rPr>
          <w:spacing w:val="1"/>
          <w:w w:val="100"/>
        </w:rPr>
        <w:t>一日有一日之黎明，一稘有一稘之黎明，个人有个人之青春，国家有国家之青春。</w:t>
      </w:r>
      <w:r>
        <w:rPr>
          <w:spacing w:val="6"/>
          <w:w w:val="100"/>
        </w:rPr>
        <w:t>今者，白发之中华垂亡，青春之中华未孕，旧稘之黄昏已去，新稘之黎明将来。际兹</w:t>
      </w:r>
      <w:r>
        <w:rPr>
          <w:spacing w:val="7"/>
          <w:w w:val="100"/>
        </w:rPr>
        <w:t>方死方生、方毁方成、方破坏方建设、方废落方开敷之会，吾侪振此“晨钟”，期与</w:t>
      </w:r>
      <w:r>
        <w:rPr>
          <w:spacing w:val="9"/>
          <w:w w:val="100"/>
        </w:rPr>
        <w:t>我慷慨悲壮之青年，活泼泼地之青年，日日迎黎明之朝气，尽二十稘黎明中当尽之努</w:t>
      </w:r>
      <w:r>
        <w:rPr>
          <w:spacing w:val="6"/>
          <w:w w:val="100"/>
        </w:rPr>
        <w:t>力，人人奋青春之元气，发新中华青春中应发之曙光，由是一一叩发一一声，一一声觉一一梦，俾吾民族之自我的自觉，自我之民族的自觉，一一彻底，急起直追，勇往</w:t>
      </w:r>
      <w:r>
        <w:rPr>
          <w:spacing w:val="5"/>
          <w:w w:val="100"/>
        </w:rPr>
        <w:t>奋进，径造自由神前，索我理想之中华、青春之中华，幸勿姑息迁延，韶光坐误。人</w:t>
      </w:r>
      <w:r>
        <w:rPr>
          <w:spacing w:val="6"/>
          <w:w w:val="100"/>
        </w:rPr>
        <w:t>已汲新泉，尝新炊，而我犹卧榻横陈，荒娱于白发中华、残年风烛之中，沉鼾于睡眠</w:t>
      </w:r>
      <w:r>
        <w:rPr>
          <w:spacing w:val="12"/>
          <w:w w:val="100"/>
        </w:rPr>
        <w:t>中华、黄粱酣梦之里也。</w:t>
      </w:r>
    </w:p>
    <w:p w14:paraId="5BC8ADF1">
      <w:pPr>
        <w:pStyle w:val="3"/>
        <w:rPr>
          <w:sz w:val="20"/>
        </w:rPr>
      </w:pPr>
    </w:p>
    <w:p w14:paraId="0EE6FA18">
      <w:pPr>
        <w:pStyle w:val="8"/>
        <w:numPr>
          <w:ilvl w:val="0"/>
          <w:numId w:val="1"/>
        </w:numPr>
        <w:tabs>
          <w:tab w:val="left" w:pos="458"/>
          <w:tab w:val="left" w:pos="580"/>
        </w:tabs>
        <w:spacing w:before="149" w:after="0" w:line="364" w:lineRule="auto"/>
        <w:ind w:left="458" w:right="6489" w:hanging="339"/>
        <w:jc w:val="left"/>
        <w:rPr>
          <w:sz w:val="21"/>
        </w:rPr>
      </w:pPr>
      <w:r>
        <w:rPr>
          <w:rFonts w:ascii="Times New Roman" w:eastAsia="Times New Roman"/>
          <w:sz w:val="21"/>
        </w:rPr>
        <w:tab/>
      </w:r>
      <w:r>
        <w:rPr>
          <w:spacing w:val="12"/>
          <w:sz w:val="21"/>
        </w:rPr>
        <w:t>风筝（林徽因</w:t>
      </w:r>
      <w:r>
        <w:rPr>
          <w:sz w:val="21"/>
        </w:rPr>
        <w:t>）</w:t>
      </w:r>
      <w:r>
        <w:rPr>
          <w:spacing w:val="12"/>
          <w:sz w:val="21"/>
        </w:rPr>
        <w:t>看，那一点美丽会闪到天空！</w:t>
      </w:r>
    </w:p>
    <w:p w14:paraId="407C763A">
      <w:pPr>
        <w:pStyle w:val="3"/>
        <w:spacing w:line="367" w:lineRule="auto"/>
        <w:ind w:left="458" w:right="7057"/>
      </w:pPr>
      <w:r>
        <w:rPr>
          <w:spacing w:val="8"/>
        </w:rPr>
        <w:t>几片颜色，</w:t>
      </w:r>
      <w:r>
        <w:rPr>
          <w:spacing w:val="9"/>
        </w:rPr>
        <w:t>挟住双翅，</w:t>
      </w:r>
    </w:p>
    <w:p w14:paraId="080BBEBB">
      <w:pPr>
        <w:pStyle w:val="3"/>
        <w:spacing w:line="264" w:lineRule="exact"/>
        <w:ind w:left="458"/>
      </w:pPr>
      <w:r>
        <w:rPr>
          <w:spacing w:val="12"/>
        </w:rPr>
        <w:t>心，缀一串红。</w:t>
      </w:r>
    </w:p>
    <w:p w14:paraId="55E3C4A2">
      <w:pPr>
        <w:pStyle w:val="3"/>
        <w:spacing w:before="136" w:line="364" w:lineRule="auto"/>
        <w:ind w:left="458" w:right="6167"/>
      </w:pPr>
      <w:r>
        <w:rPr>
          <w:spacing w:val="10"/>
        </w:rPr>
        <w:t>飘摇，它高高的去，</w:t>
      </w:r>
      <w:r>
        <w:rPr>
          <w:spacing w:val="12"/>
        </w:rPr>
        <w:t>逍遥在太阳边</w:t>
      </w:r>
    </w:p>
    <w:p w14:paraId="5AEA6A36">
      <w:pPr>
        <w:pStyle w:val="3"/>
        <w:spacing w:line="367" w:lineRule="auto"/>
        <w:ind w:left="458" w:right="7057"/>
      </w:pPr>
      <w:r>
        <w:rPr>
          <w:spacing w:val="10"/>
        </w:rPr>
        <w:t xml:space="preserve">太空里闪 </w:t>
      </w:r>
      <w:r>
        <w:rPr>
          <w:spacing w:val="8"/>
        </w:rPr>
        <w:t>一小片脸，</w:t>
      </w:r>
    </w:p>
    <w:p w14:paraId="2E8F3CBE">
      <w:pPr>
        <w:pStyle w:val="3"/>
        <w:spacing w:line="364" w:lineRule="auto"/>
        <w:ind w:left="458" w:right="6167"/>
      </w:pPr>
      <w:r>
        <w:rPr>
          <w:spacing w:val="10"/>
        </w:rPr>
        <w:t>但是不，你别错看了</w:t>
      </w:r>
      <w:r>
        <w:rPr>
          <w:spacing w:val="12"/>
        </w:rPr>
        <w:t xml:space="preserve">错看了它的力量， 天地间认得方向！ </w:t>
      </w:r>
      <w:r>
        <w:rPr>
          <w:spacing w:val="10"/>
        </w:rPr>
        <w:t>它只是</w:t>
      </w:r>
    </w:p>
    <w:p w14:paraId="15237E2A">
      <w:pPr>
        <w:pStyle w:val="3"/>
        <w:spacing w:line="364" w:lineRule="auto"/>
        <w:ind w:left="458" w:right="7283"/>
      </w:pPr>
      <w:r>
        <w:rPr>
          <w:spacing w:val="7"/>
        </w:rPr>
        <w:t>轻的一片一点子美</w:t>
      </w:r>
    </w:p>
    <w:p w14:paraId="21920E68">
      <w:pPr>
        <w:pStyle w:val="3"/>
        <w:spacing w:line="267" w:lineRule="exact"/>
        <w:ind w:left="458"/>
      </w:pPr>
      <w:r>
        <w:rPr>
          <w:spacing w:val="13"/>
        </w:rPr>
        <w:t>像是希望，又像是梦；</w:t>
      </w:r>
    </w:p>
    <w:p w14:paraId="18150167">
      <w:pPr>
        <w:spacing w:after="0" w:line="267" w:lineRule="exact"/>
        <w:sectPr>
          <w:pgSz w:w="11910" w:h="16840"/>
          <w:pgMar w:top="1360" w:right="1580" w:bottom="1400" w:left="1680" w:header="871" w:footer="1202" w:gutter="0"/>
          <w:cols w:space="720" w:num="1"/>
        </w:sectPr>
      </w:pPr>
    </w:p>
    <w:p w14:paraId="5B4C6170">
      <w:pPr>
        <w:pStyle w:val="3"/>
        <w:spacing w:before="61" w:line="364" w:lineRule="auto"/>
        <w:ind w:left="458" w:right="6606"/>
      </w:pPr>
      <w:r>
        <w:rPr>
          <w:spacing w:val="12"/>
        </w:rPr>
        <w:t xml:space="preserve">一长根丝牵住 </w:t>
      </w:r>
      <w:r>
        <w:rPr>
          <w:spacing w:val="8"/>
        </w:rPr>
        <w:t>天穹，渺茫——</w:t>
      </w:r>
    </w:p>
    <w:p w14:paraId="29490221">
      <w:pPr>
        <w:pStyle w:val="3"/>
        <w:spacing w:line="367" w:lineRule="auto"/>
        <w:ind w:left="458" w:right="6380"/>
      </w:pPr>
      <w:r>
        <w:rPr>
          <w:spacing w:val="10"/>
        </w:rPr>
        <w:t>高高推着它舞去，</w:t>
      </w:r>
      <w:r>
        <w:rPr>
          <w:spacing w:val="12"/>
        </w:rPr>
        <w:t>白云般飞动，</w:t>
      </w:r>
    </w:p>
    <w:p w14:paraId="44126F16">
      <w:pPr>
        <w:pStyle w:val="3"/>
        <w:spacing w:line="364" w:lineRule="auto"/>
        <w:ind w:left="458" w:right="5927"/>
      </w:pPr>
      <w:r>
        <w:rPr>
          <w:spacing w:val="10"/>
        </w:rPr>
        <w:t>它也猜透了不是自己，</w:t>
      </w:r>
      <w:r>
        <w:rPr>
          <w:spacing w:val="11"/>
        </w:rPr>
        <w:t>它知道，知道是风！</w:t>
      </w:r>
    </w:p>
    <w:p w14:paraId="2E0C9DB5">
      <w:pPr>
        <w:pStyle w:val="3"/>
        <w:rPr>
          <w:sz w:val="20"/>
        </w:rPr>
      </w:pPr>
    </w:p>
    <w:p w14:paraId="13B6A5AE">
      <w:pPr>
        <w:pStyle w:val="8"/>
        <w:numPr>
          <w:ilvl w:val="0"/>
          <w:numId w:val="1"/>
        </w:numPr>
        <w:tabs>
          <w:tab w:val="left" w:pos="543"/>
        </w:tabs>
        <w:spacing w:before="146" w:after="0" w:line="240" w:lineRule="auto"/>
        <w:ind w:left="543" w:right="0" w:hanging="423"/>
        <w:jc w:val="both"/>
        <w:rPr>
          <w:sz w:val="21"/>
        </w:rPr>
      </w:pPr>
      <w:r>
        <w:rPr>
          <w:spacing w:val="14"/>
          <w:sz w:val="21"/>
        </w:rPr>
        <w:t>论快乐</w:t>
      </w:r>
      <w:r>
        <w:rPr>
          <w:spacing w:val="16"/>
          <w:sz w:val="21"/>
        </w:rPr>
        <w:t>（</w:t>
      </w:r>
      <w:r>
        <w:rPr>
          <w:spacing w:val="14"/>
          <w:sz w:val="21"/>
        </w:rPr>
        <w:t>钱锺书</w:t>
      </w:r>
      <w:r>
        <w:rPr>
          <w:spacing w:val="15"/>
          <w:sz w:val="21"/>
        </w:rPr>
        <w:t>）（节选</w:t>
      </w:r>
      <w:r>
        <w:rPr>
          <w:spacing w:val="-10"/>
          <w:sz w:val="21"/>
        </w:rPr>
        <w:t>）</w:t>
      </w:r>
    </w:p>
    <w:p w14:paraId="2BE020EA">
      <w:pPr>
        <w:pStyle w:val="3"/>
        <w:spacing w:before="139" w:line="364" w:lineRule="auto"/>
        <w:ind w:left="120" w:right="218" w:firstLine="338"/>
        <w:jc w:val="both"/>
      </w:pPr>
      <w:r>
        <w:rPr>
          <w:spacing w:val="10"/>
        </w:rPr>
        <w:t>几分钟或者几天的快乐赚我们活了一世，忍受着许多痛苦。我们希望它来， 希望</w:t>
      </w:r>
      <w:r>
        <w:rPr>
          <w:spacing w:val="8"/>
        </w:rPr>
        <w:t>它留，希望它再来——这三句话概括了整个人类努力的历史。在我们追求和等候的时</w:t>
      </w:r>
      <w:r>
        <w:rPr>
          <w:spacing w:val="7"/>
        </w:rPr>
        <w:t>候，生命又不知不觉地偷度过去。也许我们只是时间消费的筹码，活了一世不过是为</w:t>
      </w:r>
      <w:r>
        <w:rPr>
          <w:spacing w:val="9"/>
        </w:rPr>
        <w:t>那一世的岁月充当殉葬品，根本不会享到快乐。但是我们到死也不明白是上了当，我们还理想死后有个天堂，在那里——谢上帝，也有这一天！我们终于享受到永远的快</w:t>
      </w:r>
      <w:r>
        <w:rPr>
          <w:spacing w:val="5"/>
        </w:rPr>
        <w:t>乐。你看，快乐的引诱，不仅像电兔子和方糖，使我们忍受了人生，而且彷佛钓钩上的鱼饵，竟使我们甘心去死。这样说来，人生虽痛苦，却并不悲观，因为它终抱着快</w:t>
      </w:r>
      <w:r>
        <w:rPr>
          <w:spacing w:val="12"/>
        </w:rPr>
        <w:t>乐的希望；现在的账，我们预支了将来去付。为了快活，我们甚至于愿意慢死。</w:t>
      </w:r>
    </w:p>
    <w:p w14:paraId="309307D0">
      <w:pPr>
        <w:pStyle w:val="3"/>
        <w:rPr>
          <w:sz w:val="20"/>
        </w:rPr>
      </w:pPr>
    </w:p>
    <w:p w14:paraId="70E4ADC1">
      <w:pPr>
        <w:pStyle w:val="8"/>
        <w:numPr>
          <w:ilvl w:val="0"/>
          <w:numId w:val="1"/>
        </w:numPr>
        <w:tabs>
          <w:tab w:val="left" w:pos="571"/>
          <w:tab w:val="left" w:pos="580"/>
        </w:tabs>
        <w:spacing w:before="149" w:after="0" w:line="364" w:lineRule="auto"/>
        <w:ind w:left="571" w:right="5808" w:hanging="452"/>
        <w:jc w:val="left"/>
        <w:rPr>
          <w:sz w:val="21"/>
        </w:rPr>
      </w:pPr>
      <w:r>
        <w:rPr>
          <w:rFonts w:ascii="Times New Roman" w:eastAsia="Times New Roman"/>
          <w:sz w:val="21"/>
        </w:rPr>
        <w:tab/>
      </w:r>
      <w:r>
        <w:rPr>
          <w:spacing w:val="12"/>
          <w:sz w:val="21"/>
        </w:rPr>
        <w:t>我是一条小河（冯至</w:t>
      </w:r>
      <w:r>
        <w:rPr>
          <w:sz w:val="21"/>
        </w:rPr>
        <w:t>）</w:t>
      </w:r>
      <w:r>
        <w:rPr>
          <w:spacing w:val="12"/>
          <w:sz w:val="21"/>
        </w:rPr>
        <w:t>我是一条小河，</w:t>
      </w:r>
    </w:p>
    <w:p w14:paraId="079A25FE">
      <w:pPr>
        <w:pStyle w:val="3"/>
        <w:spacing w:line="364" w:lineRule="auto"/>
        <w:ind w:left="571" w:right="5360"/>
      </w:pPr>
      <w:r>
        <w:rPr>
          <w:spacing w:val="10"/>
        </w:rPr>
        <w:t>我无心由你的身边绕过——你无心把你彩霞般的影儿</w:t>
      </w:r>
      <w:r>
        <w:rPr>
          <w:spacing w:val="12"/>
        </w:rPr>
        <w:t xml:space="preserve"> 投入了我软软的柔波。</w:t>
      </w:r>
    </w:p>
    <w:p w14:paraId="7DE5DF3F">
      <w:pPr>
        <w:pStyle w:val="3"/>
        <w:rPr>
          <w:sz w:val="20"/>
        </w:rPr>
      </w:pPr>
    </w:p>
    <w:p w14:paraId="067AEC51">
      <w:pPr>
        <w:pStyle w:val="3"/>
        <w:spacing w:before="150" w:line="364" w:lineRule="auto"/>
        <w:ind w:left="571" w:right="6268"/>
      </w:pPr>
      <w:r>
        <w:rPr>
          <w:spacing w:val="10"/>
        </w:rPr>
        <w:t>我流过一座森林，</w:t>
      </w:r>
      <w:r>
        <w:rPr>
          <w:spacing w:val="12"/>
        </w:rPr>
        <w:t>柔波便荡荡地</w:t>
      </w:r>
    </w:p>
    <w:p w14:paraId="72A90E59">
      <w:pPr>
        <w:pStyle w:val="3"/>
        <w:spacing w:line="364" w:lineRule="auto"/>
        <w:ind w:left="571" w:right="6054"/>
      </w:pPr>
      <w:r>
        <w:rPr>
          <w:spacing w:val="10"/>
        </w:rPr>
        <w:t>把那些碧翠的叶影儿</w:t>
      </w:r>
      <w:r>
        <w:rPr>
          <w:spacing w:val="12"/>
        </w:rPr>
        <w:t>裁剪成你的裙裳。 我流过一座花丛， 柔波便粼粼地</w:t>
      </w:r>
    </w:p>
    <w:p w14:paraId="46E63AA0">
      <w:pPr>
        <w:pStyle w:val="3"/>
        <w:spacing w:line="364" w:lineRule="auto"/>
        <w:ind w:left="571" w:right="6054"/>
      </w:pPr>
      <w:r>
        <w:rPr>
          <w:spacing w:val="10"/>
        </w:rPr>
        <w:t>把那些凄艳的花影儿</w:t>
      </w:r>
      <w:r>
        <w:rPr>
          <w:spacing w:val="12"/>
        </w:rPr>
        <w:t>编织成你的花冠。</w:t>
      </w:r>
    </w:p>
    <w:p w14:paraId="4C04002E">
      <w:pPr>
        <w:pStyle w:val="3"/>
        <w:rPr>
          <w:sz w:val="20"/>
        </w:rPr>
      </w:pPr>
    </w:p>
    <w:p w14:paraId="348B9D5D">
      <w:pPr>
        <w:pStyle w:val="3"/>
        <w:spacing w:before="149" w:line="364" w:lineRule="auto"/>
        <w:ind w:left="571" w:right="6037"/>
      </w:pPr>
      <w:r>
        <w:rPr>
          <w:spacing w:val="10"/>
        </w:rPr>
        <w:t>最后我终于流入了，</w:t>
      </w:r>
      <w:r>
        <w:rPr>
          <w:spacing w:val="9"/>
        </w:rPr>
        <w:t>流入无情的大海——</w:t>
      </w:r>
    </w:p>
    <w:p w14:paraId="19F09A0E">
      <w:pPr>
        <w:spacing w:after="0" w:line="364" w:lineRule="auto"/>
        <w:sectPr>
          <w:pgSz w:w="11910" w:h="16840"/>
          <w:pgMar w:top="1360" w:right="1580" w:bottom="1400" w:left="1680" w:header="871" w:footer="1202" w:gutter="0"/>
          <w:cols w:space="720" w:num="1"/>
        </w:sectPr>
      </w:pPr>
    </w:p>
    <w:p w14:paraId="6F4BEFF4">
      <w:pPr>
        <w:pStyle w:val="3"/>
        <w:spacing w:before="61" w:line="364" w:lineRule="auto"/>
        <w:ind w:left="571" w:right="5361"/>
      </w:pPr>
      <w:r>
        <w:rPr>
          <w:spacing w:val="10"/>
        </w:rPr>
        <w:t>海上的风又厉，浪又狂，</w:t>
      </w:r>
      <w:r>
        <w:rPr>
          <w:spacing w:val="12"/>
        </w:rPr>
        <w:t xml:space="preserve"> </w:t>
      </w:r>
      <w:r>
        <w:rPr>
          <w:spacing w:val="10"/>
        </w:rPr>
        <w:t>吹折了花冠，击碎了裙裳！我也随了海潮漂漾，</w:t>
      </w:r>
    </w:p>
    <w:p w14:paraId="0EF04B00">
      <w:pPr>
        <w:pStyle w:val="3"/>
        <w:spacing w:line="364" w:lineRule="auto"/>
        <w:ind w:left="571" w:right="5813"/>
      </w:pPr>
      <w:r>
        <w:rPr>
          <w:spacing w:val="9"/>
        </w:rPr>
        <w:t>漂漾到无边的地方——</w:t>
      </w:r>
      <w:r>
        <w:rPr>
          <w:spacing w:val="12"/>
        </w:rPr>
        <w:t>你那彩霞般的影儿</w:t>
      </w:r>
    </w:p>
    <w:p w14:paraId="6947A65F">
      <w:pPr>
        <w:pStyle w:val="3"/>
        <w:spacing w:line="267" w:lineRule="exact"/>
        <w:ind w:left="571"/>
      </w:pPr>
      <w:r>
        <w:rPr>
          <w:spacing w:val="11"/>
        </w:rPr>
        <w:t>也和幻散了的彩霞一样！</w:t>
      </w:r>
    </w:p>
    <w:p w14:paraId="23BA054D">
      <w:pPr>
        <w:pStyle w:val="3"/>
        <w:rPr>
          <w:sz w:val="20"/>
        </w:rPr>
      </w:pPr>
    </w:p>
    <w:p w14:paraId="7F47ED7A">
      <w:pPr>
        <w:pStyle w:val="3"/>
        <w:spacing w:before="11"/>
        <w:rPr>
          <w:sz w:val="22"/>
        </w:rPr>
      </w:pPr>
    </w:p>
    <w:p w14:paraId="4E4196DE">
      <w:pPr>
        <w:pStyle w:val="8"/>
        <w:numPr>
          <w:ilvl w:val="0"/>
          <w:numId w:val="1"/>
        </w:numPr>
        <w:tabs>
          <w:tab w:val="left" w:pos="581"/>
        </w:tabs>
        <w:spacing w:before="0" w:after="0" w:line="240" w:lineRule="auto"/>
        <w:ind w:left="581" w:right="0" w:hanging="461"/>
        <w:jc w:val="left"/>
        <w:rPr>
          <w:sz w:val="21"/>
        </w:rPr>
      </w:pPr>
      <w:r>
        <w:rPr>
          <w:spacing w:val="14"/>
          <w:sz w:val="21"/>
        </w:rPr>
        <w:t>等你，在雨中</w:t>
      </w:r>
      <w:r>
        <w:rPr>
          <w:spacing w:val="16"/>
          <w:sz w:val="21"/>
        </w:rPr>
        <w:t>（</w:t>
      </w:r>
      <w:r>
        <w:rPr>
          <w:spacing w:val="15"/>
          <w:sz w:val="21"/>
        </w:rPr>
        <w:t>余光中</w:t>
      </w:r>
      <w:r>
        <w:rPr>
          <w:spacing w:val="-10"/>
          <w:sz w:val="21"/>
        </w:rPr>
        <w:t>）</w:t>
      </w:r>
    </w:p>
    <w:p w14:paraId="49189AC0">
      <w:pPr>
        <w:pStyle w:val="3"/>
        <w:spacing w:before="139" w:line="364" w:lineRule="auto"/>
        <w:ind w:left="571" w:right="5135"/>
      </w:pPr>
      <w:r>
        <w:rPr>
          <w:spacing w:val="11"/>
        </w:rPr>
        <w:t>等你，在雨中，在造虹的雨中</w:t>
      </w:r>
      <w:r>
        <w:rPr>
          <w:spacing w:val="10"/>
        </w:rPr>
        <w:t>蝉声沉落，蛙声升起</w:t>
      </w:r>
    </w:p>
    <w:p w14:paraId="60BBB238">
      <w:pPr>
        <w:pStyle w:val="3"/>
        <w:spacing w:line="364" w:lineRule="auto"/>
        <w:ind w:left="571" w:right="5361"/>
      </w:pPr>
      <w:r>
        <w:rPr>
          <w:spacing w:val="10"/>
        </w:rPr>
        <w:t>一池的红莲如红焰，在雨中你来不来都一样，竟感觉</w:t>
      </w:r>
      <w:r>
        <w:rPr>
          <w:spacing w:val="12"/>
        </w:rPr>
        <w:t xml:space="preserve"> 每朵莲都像你</w:t>
      </w:r>
    </w:p>
    <w:p w14:paraId="33392BD5">
      <w:pPr>
        <w:pStyle w:val="3"/>
        <w:spacing w:line="364" w:lineRule="auto"/>
        <w:ind w:left="571" w:right="4910"/>
      </w:pPr>
      <w:r>
        <w:rPr>
          <w:spacing w:val="11"/>
        </w:rPr>
        <w:t>尤其隔着黄昏，隔着这样的细雨</w:t>
      </w:r>
      <w:r>
        <w:rPr>
          <w:spacing w:val="10"/>
        </w:rPr>
        <w:t>永恒，刹那，刹那，永恒</w:t>
      </w:r>
    </w:p>
    <w:p w14:paraId="635FBF06">
      <w:pPr>
        <w:pStyle w:val="3"/>
        <w:spacing w:line="267" w:lineRule="exact"/>
        <w:ind w:left="571"/>
      </w:pPr>
      <w:r>
        <w:rPr>
          <w:spacing w:val="12"/>
        </w:rPr>
        <w:t>等你，在时间之外</w:t>
      </w:r>
    </w:p>
    <w:p w14:paraId="567A6C20">
      <w:pPr>
        <w:pStyle w:val="3"/>
        <w:spacing w:before="137" w:line="367" w:lineRule="auto"/>
        <w:ind w:left="571" w:right="4458"/>
      </w:pPr>
      <w:r>
        <w:rPr>
          <w:spacing w:val="12"/>
        </w:rPr>
        <w:t>在时间之内，等你，在刹那，在永恒如果你的手在我的手里，此刻</w:t>
      </w:r>
    </w:p>
    <w:p w14:paraId="126BF574">
      <w:pPr>
        <w:pStyle w:val="3"/>
        <w:spacing w:line="265" w:lineRule="exact"/>
        <w:ind w:left="571"/>
      </w:pPr>
      <w:r>
        <w:rPr>
          <w:spacing w:val="12"/>
        </w:rPr>
        <w:t>如果你的清芬</w:t>
      </w:r>
    </w:p>
    <w:p w14:paraId="1E038C87">
      <w:pPr>
        <w:pStyle w:val="3"/>
        <w:spacing w:before="139" w:line="364" w:lineRule="auto"/>
        <w:ind w:left="571" w:right="5135"/>
        <w:jc w:val="both"/>
      </w:pPr>
      <w:r>
        <w:rPr>
          <w:spacing w:val="11"/>
        </w:rPr>
        <w:t>在我的鼻孔，我会说，小情人诺，这只手应该采莲，在吴宫</w:t>
      </w:r>
      <w:r>
        <w:rPr>
          <w:spacing w:val="12"/>
        </w:rPr>
        <w:t>这只手应该</w:t>
      </w:r>
    </w:p>
    <w:p w14:paraId="5B29A9F0">
      <w:pPr>
        <w:pStyle w:val="3"/>
        <w:spacing w:line="364" w:lineRule="auto"/>
        <w:ind w:left="571" w:right="5601"/>
        <w:jc w:val="both"/>
      </w:pPr>
      <w:r>
        <w:rPr>
          <w:spacing w:val="10"/>
        </w:rPr>
        <w:t>摇一柄桂桨，在木兰舟中一颗星悬在科学馆的飞檐</w:t>
      </w:r>
      <w:r>
        <w:rPr>
          <w:spacing w:val="12"/>
        </w:rPr>
        <w:t>耳坠子一般的悬着</w:t>
      </w:r>
    </w:p>
    <w:p w14:paraId="739AC1EB">
      <w:pPr>
        <w:pStyle w:val="3"/>
        <w:spacing w:line="367" w:lineRule="auto"/>
        <w:ind w:left="571" w:right="6054"/>
      </w:pPr>
      <w:r>
        <w:rPr>
          <w:spacing w:val="10"/>
        </w:rPr>
        <w:t>瑞士表说都七点了。</w:t>
      </w:r>
      <w:r>
        <w:rPr>
          <w:spacing w:val="12"/>
        </w:rPr>
        <w:t>忽然你走来</w:t>
      </w:r>
    </w:p>
    <w:p w14:paraId="1451A033">
      <w:pPr>
        <w:pStyle w:val="3"/>
        <w:spacing w:line="364" w:lineRule="auto"/>
        <w:ind w:left="571" w:right="5135"/>
      </w:pPr>
      <w:r>
        <w:rPr>
          <w:spacing w:val="11"/>
        </w:rPr>
        <w:t>步雨后的红莲，翩翩，你走来</w:t>
      </w:r>
      <w:r>
        <w:rPr>
          <w:spacing w:val="12"/>
        </w:rPr>
        <w:t>像一首小令</w:t>
      </w:r>
    </w:p>
    <w:p w14:paraId="5A6D308F">
      <w:pPr>
        <w:pStyle w:val="3"/>
        <w:spacing w:line="267" w:lineRule="exact"/>
        <w:ind w:left="571"/>
      </w:pPr>
      <w:r>
        <w:rPr>
          <w:spacing w:val="13"/>
        </w:rPr>
        <w:t>从一则爱情的典故里，你走来</w:t>
      </w:r>
    </w:p>
    <w:p w14:paraId="1EF14DA7">
      <w:pPr>
        <w:pStyle w:val="3"/>
        <w:spacing w:before="131"/>
        <w:ind w:left="571"/>
      </w:pPr>
      <w:r>
        <w:rPr>
          <w:spacing w:val="13"/>
        </w:rPr>
        <w:t>从姜白石的词中，有韵地，你走来</w:t>
      </w:r>
    </w:p>
    <w:p w14:paraId="4C465D79">
      <w:pPr>
        <w:pStyle w:val="3"/>
        <w:rPr>
          <w:sz w:val="20"/>
        </w:rPr>
      </w:pPr>
    </w:p>
    <w:p w14:paraId="40FA139F">
      <w:pPr>
        <w:pStyle w:val="3"/>
        <w:spacing w:before="11"/>
        <w:rPr>
          <w:sz w:val="22"/>
        </w:rPr>
      </w:pPr>
    </w:p>
    <w:p w14:paraId="18A0C945">
      <w:pPr>
        <w:pStyle w:val="8"/>
        <w:numPr>
          <w:ilvl w:val="0"/>
          <w:numId w:val="1"/>
        </w:numPr>
        <w:tabs>
          <w:tab w:val="left" w:pos="540"/>
          <w:tab w:val="left" w:pos="581"/>
        </w:tabs>
        <w:spacing w:before="1" w:after="0" w:line="364" w:lineRule="auto"/>
        <w:ind w:left="540" w:right="6421" w:hanging="420"/>
        <w:jc w:val="left"/>
        <w:rPr>
          <w:sz w:val="21"/>
        </w:rPr>
      </w:pPr>
      <w:r>
        <w:rPr>
          <w:rFonts w:ascii="Times New Roman" w:eastAsia="Times New Roman"/>
          <w:sz w:val="21"/>
        </w:rPr>
        <w:tab/>
      </w:r>
      <w:r>
        <w:rPr>
          <w:spacing w:val="12"/>
          <w:sz w:val="21"/>
        </w:rPr>
        <w:t>红帆船（北岛</w:t>
      </w:r>
      <w:r>
        <w:rPr>
          <w:sz w:val="21"/>
        </w:rPr>
        <w:t>）</w:t>
      </w:r>
      <w:r>
        <w:rPr>
          <w:spacing w:val="-4"/>
          <w:sz w:val="21"/>
        </w:rPr>
        <w:t>到处都是残垣断壁</w:t>
      </w:r>
    </w:p>
    <w:p w14:paraId="6A6D727D">
      <w:pPr>
        <w:spacing w:after="0" w:line="364" w:lineRule="auto"/>
        <w:jc w:val="left"/>
        <w:rPr>
          <w:sz w:val="21"/>
        </w:rPr>
        <w:sectPr>
          <w:pgSz w:w="11910" w:h="16840"/>
          <w:pgMar w:top="1360" w:right="1580" w:bottom="1400" w:left="1680" w:header="871" w:footer="1202" w:gutter="0"/>
          <w:cols w:space="720" w:num="1"/>
        </w:sectPr>
      </w:pPr>
    </w:p>
    <w:p w14:paraId="45FE52E3">
      <w:pPr>
        <w:pStyle w:val="3"/>
        <w:spacing w:before="61" w:line="364" w:lineRule="auto"/>
        <w:ind w:left="540" w:right="6001"/>
      </w:pPr>
      <w:r>
        <w:rPr>
          <w:spacing w:val="-2"/>
        </w:rPr>
        <w:t>路，怎么从脚下延伸 滑进瞳孔的一盏盏路灯滚出来，并不是星星 我不想安慰你</w:t>
      </w:r>
    </w:p>
    <w:p w14:paraId="7C12C28D">
      <w:pPr>
        <w:pStyle w:val="3"/>
        <w:spacing w:line="268" w:lineRule="exact"/>
        <w:ind w:left="540"/>
      </w:pPr>
      <w:r>
        <w:rPr>
          <w:spacing w:val="-4"/>
        </w:rPr>
        <w:t>在颤抖的枫叶上</w:t>
      </w:r>
    </w:p>
    <w:p w14:paraId="53BD17CE">
      <w:pPr>
        <w:pStyle w:val="3"/>
        <w:spacing w:before="139" w:line="364" w:lineRule="auto"/>
        <w:ind w:left="540" w:right="6210"/>
      </w:pPr>
      <w:r>
        <w:rPr>
          <w:spacing w:val="-2"/>
        </w:rPr>
        <w:t>写满关于春天的谎言来自热带的太阳鸟</w:t>
      </w:r>
    </w:p>
    <w:p w14:paraId="6FAD144C">
      <w:pPr>
        <w:pStyle w:val="3"/>
        <w:spacing w:before="1" w:line="364" w:lineRule="auto"/>
        <w:ind w:left="540" w:right="6001"/>
      </w:pPr>
      <w:r>
        <w:rPr>
          <w:spacing w:val="-2"/>
        </w:rPr>
        <w:t>并没有落在我们的树上而背后的森林之火</w:t>
      </w:r>
    </w:p>
    <w:p w14:paraId="517B2A95">
      <w:pPr>
        <w:pStyle w:val="3"/>
        <w:spacing w:line="364" w:lineRule="auto"/>
        <w:ind w:left="540" w:right="6001"/>
      </w:pPr>
      <w:r>
        <w:rPr>
          <w:spacing w:val="-2"/>
        </w:rPr>
        <w:t>不过是尘土飞扬的黄昏如果大地早已冰封</w:t>
      </w:r>
    </w:p>
    <w:p w14:paraId="49823898">
      <w:pPr>
        <w:pStyle w:val="3"/>
        <w:spacing w:line="367" w:lineRule="auto"/>
        <w:ind w:left="540" w:right="6210"/>
      </w:pPr>
      <w:r>
        <w:rPr>
          <w:spacing w:val="-2"/>
        </w:rPr>
        <w:t>就让我们面对着暖流</w:t>
      </w:r>
      <w:r>
        <w:rPr>
          <w:spacing w:val="-4"/>
        </w:rPr>
        <w:t>走向海</w:t>
      </w:r>
    </w:p>
    <w:p w14:paraId="0E8AD48C">
      <w:pPr>
        <w:pStyle w:val="3"/>
        <w:spacing w:line="364" w:lineRule="auto"/>
        <w:ind w:left="540" w:right="5581"/>
      </w:pPr>
      <w:r>
        <w:rPr>
          <w:spacing w:val="-2"/>
        </w:rPr>
        <w:t>如果礁石是我们未来的形象就让我们面对着海</w:t>
      </w:r>
    </w:p>
    <w:p w14:paraId="660347C1">
      <w:pPr>
        <w:pStyle w:val="3"/>
        <w:spacing w:line="267" w:lineRule="exact"/>
        <w:ind w:left="540"/>
      </w:pPr>
      <w:r>
        <w:rPr>
          <w:spacing w:val="-4"/>
        </w:rPr>
        <w:t>走向落日</w:t>
      </w:r>
    </w:p>
    <w:p w14:paraId="4609F771">
      <w:pPr>
        <w:pStyle w:val="3"/>
        <w:spacing w:before="130"/>
        <w:ind w:left="540"/>
      </w:pPr>
      <w:r>
        <w:rPr>
          <w:spacing w:val="-4"/>
        </w:rPr>
        <w:t>不，渴望燃烧</w:t>
      </w:r>
    </w:p>
    <w:p w14:paraId="4004D6BB">
      <w:pPr>
        <w:pStyle w:val="3"/>
        <w:spacing w:before="142" w:line="364" w:lineRule="auto"/>
        <w:ind w:left="540" w:right="6210"/>
      </w:pPr>
      <w:r>
        <w:rPr>
          <w:spacing w:val="-2"/>
        </w:rPr>
        <w:t>就是渴望化为灰烬 我们只求静静地航行你有飘散的长发</w:t>
      </w:r>
    </w:p>
    <w:p w14:paraId="62DEFD14">
      <w:pPr>
        <w:pStyle w:val="3"/>
        <w:spacing w:line="267" w:lineRule="exact"/>
        <w:ind w:left="540"/>
      </w:pPr>
      <w:r>
        <w:rPr>
          <w:spacing w:val="-3"/>
        </w:rPr>
        <w:t>我有手臂，笔直地举起</w:t>
      </w:r>
    </w:p>
    <w:p w14:paraId="46ABCA42">
      <w:pPr>
        <w:pStyle w:val="3"/>
        <w:rPr>
          <w:sz w:val="20"/>
        </w:rPr>
      </w:pPr>
    </w:p>
    <w:p w14:paraId="5AE121A8">
      <w:pPr>
        <w:pStyle w:val="3"/>
        <w:spacing w:before="11"/>
        <w:rPr>
          <w:sz w:val="22"/>
        </w:rPr>
      </w:pPr>
    </w:p>
    <w:p w14:paraId="01FDFA7E">
      <w:pPr>
        <w:pStyle w:val="8"/>
        <w:numPr>
          <w:ilvl w:val="0"/>
          <w:numId w:val="1"/>
        </w:numPr>
        <w:tabs>
          <w:tab w:val="left" w:pos="581"/>
        </w:tabs>
        <w:spacing w:before="0" w:after="0" w:line="240" w:lineRule="auto"/>
        <w:ind w:left="581" w:right="0" w:hanging="461"/>
        <w:jc w:val="left"/>
        <w:rPr>
          <w:sz w:val="21"/>
        </w:rPr>
      </w:pPr>
      <w:r>
        <w:rPr>
          <w:spacing w:val="15"/>
          <w:sz w:val="21"/>
        </w:rPr>
        <w:t>野草</w:t>
      </w:r>
      <w:r>
        <w:rPr>
          <w:sz w:val="21"/>
        </w:rPr>
        <w:t>·</w:t>
      </w:r>
      <w:r>
        <w:rPr>
          <w:spacing w:val="15"/>
          <w:sz w:val="21"/>
        </w:rPr>
        <w:t>一觉</w:t>
      </w:r>
      <w:r>
        <w:rPr>
          <w:spacing w:val="14"/>
          <w:sz w:val="21"/>
        </w:rPr>
        <w:t>（</w:t>
      </w:r>
      <w:r>
        <w:rPr>
          <w:spacing w:val="15"/>
          <w:sz w:val="21"/>
        </w:rPr>
        <w:t>鲁迅</w:t>
      </w:r>
      <w:r>
        <w:rPr>
          <w:spacing w:val="16"/>
          <w:sz w:val="21"/>
        </w:rPr>
        <w:t>）（</w:t>
      </w:r>
      <w:r>
        <w:rPr>
          <w:spacing w:val="15"/>
          <w:sz w:val="21"/>
        </w:rPr>
        <w:t>节选</w:t>
      </w:r>
      <w:r>
        <w:rPr>
          <w:spacing w:val="-10"/>
          <w:sz w:val="21"/>
        </w:rPr>
        <w:t>）</w:t>
      </w:r>
    </w:p>
    <w:p w14:paraId="08E4FA14">
      <w:pPr>
        <w:pStyle w:val="3"/>
        <w:spacing w:before="139" w:line="364" w:lineRule="auto"/>
        <w:ind w:left="120" w:right="106" w:firstLine="451"/>
      </w:pPr>
      <w:r>
        <w:rPr>
          <w:spacing w:val="3"/>
        </w:rPr>
        <w:t>野蓟经了几乎致命的摧折，还要开一朵小花，我记得托尔斯泰曾受了很大的感动，</w:t>
      </w:r>
      <w:r>
        <w:rPr>
          <w:spacing w:val="9"/>
        </w:rPr>
        <w:t>因此写出一篇小说来。但是，草木在旱干的沙漠中间，拼命伸长他的根，吸取深地中</w:t>
      </w:r>
      <w:r>
        <w:rPr>
          <w:spacing w:val="14"/>
        </w:rPr>
        <w:t>的水泉，来造成碧绿的林莽，自然是为了自己的“生”的，然而使疲劳枯渴的旅人，</w:t>
      </w:r>
      <w:r>
        <w:rPr>
          <w:spacing w:val="13"/>
        </w:rPr>
        <w:t>一见就怡然觉得遇到了暂时息肩之所，这是如何的可以感激，而且可以悲哀的事？！</w:t>
      </w:r>
    </w:p>
    <w:p w14:paraId="1513300F">
      <w:pPr>
        <w:pStyle w:val="3"/>
        <w:spacing w:line="268" w:lineRule="exact"/>
        <w:ind w:left="571"/>
      </w:pPr>
      <w:r>
        <w:rPr>
          <w:spacing w:val="13"/>
        </w:rPr>
        <w:t>《沉钟》的《无题》——代启事——说：“有人说：我们的社会是一片沙漠。</w:t>
      </w:r>
    </w:p>
    <w:p w14:paraId="388A1AAC">
      <w:pPr>
        <w:pStyle w:val="3"/>
        <w:spacing w:before="139" w:line="364" w:lineRule="auto"/>
        <w:ind w:left="120" w:right="241"/>
      </w:pPr>
      <w:r>
        <w:rPr>
          <w:spacing w:val="10"/>
        </w:rPr>
        <w:t>——如果当真是一片沙漠，这虽然荒漠一点也还静肃；虽然寂寞一点也还会使你感觉</w:t>
      </w:r>
      <w:r>
        <w:rPr>
          <w:spacing w:val="14"/>
        </w:rPr>
        <w:t>苍茫。何至于像这样的混沌，这样的阴沉，而且这样的离奇变幻！”</w:t>
      </w:r>
    </w:p>
    <w:p w14:paraId="3FC385D0">
      <w:pPr>
        <w:pStyle w:val="3"/>
        <w:spacing w:line="367" w:lineRule="auto"/>
        <w:ind w:left="120" w:right="228" w:firstLine="451"/>
      </w:pPr>
      <w:r>
        <w:rPr>
          <w:spacing w:val="11"/>
        </w:rPr>
        <w:t>是的，青年的魂灵屹立在我眼前，他们已经粗暴了，或者将要粗暴了，然而 我</w:t>
      </w:r>
      <w:r>
        <w:rPr>
          <w:spacing w:val="13"/>
        </w:rPr>
        <w:t>爱这些流血和隐痛的魂灵，因为他使我觉得是在人间，是在人间活着。</w:t>
      </w:r>
    </w:p>
    <w:p w14:paraId="7B21F4B3">
      <w:pPr>
        <w:spacing w:after="0" w:line="367" w:lineRule="auto"/>
        <w:sectPr>
          <w:pgSz w:w="11910" w:h="16840"/>
          <w:pgMar w:top="1360" w:right="1580" w:bottom="1400" w:left="1680" w:header="871" w:footer="1202" w:gutter="0"/>
          <w:cols w:space="720" w:num="1"/>
        </w:sectPr>
      </w:pPr>
    </w:p>
    <w:p w14:paraId="5E9A290D">
      <w:pPr>
        <w:pStyle w:val="8"/>
        <w:numPr>
          <w:ilvl w:val="0"/>
          <w:numId w:val="1"/>
        </w:numPr>
        <w:tabs>
          <w:tab w:val="left" w:pos="581"/>
        </w:tabs>
        <w:spacing w:before="61" w:after="0" w:line="240" w:lineRule="auto"/>
        <w:ind w:left="581" w:right="0" w:hanging="461"/>
        <w:jc w:val="both"/>
        <w:rPr>
          <w:sz w:val="21"/>
        </w:rPr>
      </w:pPr>
      <w:r>
        <w:rPr>
          <w:spacing w:val="14"/>
          <w:sz w:val="21"/>
        </w:rPr>
        <w:t>翡冷翠山居闲话（</w:t>
      </w:r>
      <w:r>
        <w:rPr>
          <w:spacing w:val="15"/>
          <w:sz w:val="21"/>
        </w:rPr>
        <w:t>徐志摩）（节选</w:t>
      </w:r>
      <w:r>
        <w:rPr>
          <w:spacing w:val="-10"/>
          <w:sz w:val="21"/>
        </w:rPr>
        <w:t>）</w:t>
      </w:r>
    </w:p>
    <w:p w14:paraId="7673CA4D">
      <w:pPr>
        <w:pStyle w:val="3"/>
        <w:spacing w:before="140" w:line="364" w:lineRule="auto"/>
        <w:ind w:left="120" w:right="219" w:firstLine="451"/>
        <w:jc w:val="both"/>
      </w:pPr>
      <w:r>
        <w:rPr>
          <w:spacing w:val="9"/>
        </w:rPr>
        <w:t>你一个人漫游的时候，你就会在青草里坐地仰卧，甚至有时打滚，因为草的和暖</w:t>
      </w:r>
      <w:r>
        <w:rPr>
          <w:spacing w:val="11"/>
        </w:rPr>
        <w:t>的颜色自然的唤起你童稚的活泼；在静僻的道上你就会不自主的狂舞，看着你自己的</w:t>
      </w:r>
      <w:r>
        <w:rPr>
          <w:spacing w:val="12"/>
        </w:rPr>
        <w:t>身影幻出种种诡异的变相，因为道旁树木的阴影在他们迂徐的婆娑里暗示你舞蹈的快</w:t>
      </w:r>
      <w:r>
        <w:rPr>
          <w:spacing w:val="6"/>
        </w:rPr>
        <w:t>乐；你也会得信口的歌唱，偶尔记起断片的音调，与你自己随口的小曲，因为树林中</w:t>
      </w:r>
      <w:r>
        <w:rPr>
          <w:spacing w:val="11"/>
        </w:rPr>
        <w:t>的莺燕告诉你春光是应得赞美的；更不必说你的胸襟自然会跟着曼长的山径开拓，你的心地会看着澄蓝的天空静定，你的思想和著山壑间的水声，山罅里的泉响，有时一</w:t>
      </w:r>
      <w:r>
        <w:rPr>
          <w:spacing w:val="6"/>
        </w:rPr>
        <w:t>澄到底的清澈，有时激起成章的波动，流，流，流入凉爽的橄榄林中，流入妩媚的阿</w:t>
      </w:r>
      <w:r>
        <w:rPr>
          <w:spacing w:val="10"/>
        </w:rPr>
        <w:t>诺河去……</w:t>
      </w:r>
    </w:p>
    <w:p w14:paraId="6D20E1B7">
      <w:pPr>
        <w:pStyle w:val="3"/>
        <w:rPr>
          <w:sz w:val="20"/>
        </w:rPr>
      </w:pPr>
    </w:p>
    <w:p w14:paraId="0B9989B3">
      <w:pPr>
        <w:pStyle w:val="8"/>
        <w:numPr>
          <w:ilvl w:val="0"/>
          <w:numId w:val="1"/>
        </w:numPr>
        <w:tabs>
          <w:tab w:val="left" w:pos="581"/>
        </w:tabs>
        <w:spacing w:before="149" w:after="0" w:line="240" w:lineRule="auto"/>
        <w:ind w:left="581" w:right="0" w:hanging="461"/>
        <w:jc w:val="both"/>
        <w:rPr>
          <w:sz w:val="21"/>
        </w:rPr>
      </w:pPr>
      <w:r>
        <w:rPr>
          <w:spacing w:val="14"/>
          <w:sz w:val="21"/>
        </w:rPr>
        <w:t>春晖的一月（</w:t>
      </w:r>
      <w:r>
        <w:rPr>
          <w:spacing w:val="15"/>
          <w:sz w:val="21"/>
        </w:rPr>
        <w:t>朱自清）（节选</w:t>
      </w:r>
      <w:r>
        <w:rPr>
          <w:spacing w:val="-10"/>
          <w:sz w:val="21"/>
        </w:rPr>
        <w:t>）</w:t>
      </w:r>
    </w:p>
    <w:p w14:paraId="7935E84C">
      <w:pPr>
        <w:pStyle w:val="3"/>
        <w:spacing w:before="139" w:line="364" w:lineRule="auto"/>
        <w:ind w:left="120" w:right="218" w:firstLine="451"/>
        <w:jc w:val="both"/>
      </w:pPr>
      <w:r>
        <w:rPr>
          <w:spacing w:val="8"/>
        </w:rPr>
        <w:t>山的容光，被云雾遮了一半，仿佛淡妆的姑娘。但三面映照起来，也就青得可以</w:t>
      </w:r>
      <w:r>
        <w:rPr>
          <w:spacing w:val="3"/>
        </w:rPr>
        <w:t>了，映在湖里，白马湖里，接着水光，却另有一番妙景。我右手是个小湖，左手是个</w:t>
      </w:r>
      <w:r>
        <w:rPr>
          <w:spacing w:val="4"/>
        </w:rPr>
        <w:t>大湖。湖有这样大，使我自己觉得小了。湖水有这样满，仿佛要漫到我的脚下。湖在</w:t>
      </w:r>
      <w:r>
        <w:rPr>
          <w:spacing w:val="6"/>
        </w:rPr>
        <w:t>山的趾边，山在湖的唇边；他俩这样亲密，湖将山全吞下去了。吞的是青的，吐的是</w:t>
      </w:r>
      <w:r>
        <w:rPr>
          <w:spacing w:val="5"/>
        </w:rPr>
        <w:t>绿的，那软软的绿呀，绿的是一片，绿的却不安于一片；它无端的皱起来了。如絮的微痕，界出无数片的绿；闪闪闪闪的，像好看的眼睛。湖边系着一只小船，四面却没</w:t>
      </w:r>
      <w:r>
        <w:rPr>
          <w:spacing w:val="13"/>
        </w:rPr>
        <w:t>有一个人，我听见自己的呼吸。想起“野渡无人舟自横”的诗，真觉物我双忘了。</w:t>
      </w:r>
    </w:p>
    <w:p w14:paraId="0E6E3C2D">
      <w:pPr>
        <w:pStyle w:val="3"/>
        <w:rPr>
          <w:sz w:val="20"/>
        </w:rPr>
      </w:pPr>
    </w:p>
    <w:p w14:paraId="5FE68173">
      <w:pPr>
        <w:pStyle w:val="8"/>
        <w:numPr>
          <w:ilvl w:val="0"/>
          <w:numId w:val="1"/>
        </w:numPr>
        <w:tabs>
          <w:tab w:val="left" w:pos="581"/>
        </w:tabs>
        <w:spacing w:before="150" w:after="0" w:line="240" w:lineRule="auto"/>
        <w:ind w:left="581" w:right="0" w:hanging="461"/>
        <w:jc w:val="left"/>
        <w:rPr>
          <w:sz w:val="21"/>
        </w:rPr>
      </w:pPr>
      <w:r>
        <w:rPr>
          <w:spacing w:val="14"/>
          <w:sz w:val="21"/>
        </w:rPr>
        <w:t>“慢慢走，欣赏啊！”——人生的艺术化</w:t>
      </w:r>
      <w:r>
        <w:rPr>
          <w:spacing w:val="16"/>
          <w:sz w:val="21"/>
        </w:rPr>
        <w:t>（</w:t>
      </w:r>
      <w:r>
        <w:rPr>
          <w:spacing w:val="15"/>
          <w:sz w:val="21"/>
        </w:rPr>
        <w:t>朱光潜）（节选</w:t>
      </w:r>
      <w:r>
        <w:rPr>
          <w:spacing w:val="-10"/>
          <w:sz w:val="21"/>
        </w:rPr>
        <w:t>）</w:t>
      </w:r>
    </w:p>
    <w:p w14:paraId="688810F3">
      <w:pPr>
        <w:pStyle w:val="3"/>
        <w:spacing w:before="139" w:line="364" w:lineRule="auto"/>
        <w:ind w:left="120" w:right="122" w:firstLine="451"/>
      </w:pPr>
      <w:r>
        <w:rPr>
          <w:spacing w:val="7"/>
        </w:rPr>
        <w:t>文章忌俗滥，生活也忌俗滥。俗滥就是自己没有本色而蹈袭别人的成规旧矩。 西</w:t>
      </w:r>
      <w:r>
        <w:rPr>
          <w:spacing w:val="6"/>
        </w:rPr>
        <w:t>施患心病，常捧心颦眉，这是自然的流露，所以愈增其美。东施没有心病，强学捧心颦眉的姿态，只能引人嫌恶。在西施是创作，在东施便是滥调。滥调起于生命的干枯，</w:t>
      </w:r>
      <w:r>
        <w:rPr>
          <w:spacing w:val="13"/>
        </w:rPr>
        <w:t>也就是虚伪的表现。“虚伪的表现”就是“丑”，克罗齐已经说过。 “风行水上，</w:t>
      </w:r>
      <w:r>
        <w:rPr>
          <w:spacing w:val="5"/>
        </w:rPr>
        <w:t>自然成纹”，文章的妙处如此，生活的妙处也是如此。在什么地位，是怎样的人，感</w:t>
      </w:r>
      <w:r>
        <w:rPr>
          <w:spacing w:val="7"/>
        </w:rPr>
        <w:t>到怎样情趣，便现出怎样言行风采，叫人一见就觉其谐和完整， 这才是艺术的生活。</w:t>
      </w:r>
    </w:p>
    <w:p w14:paraId="62167766">
      <w:pPr>
        <w:pStyle w:val="3"/>
        <w:rPr>
          <w:sz w:val="20"/>
        </w:rPr>
      </w:pPr>
    </w:p>
    <w:p w14:paraId="748FCA17">
      <w:pPr>
        <w:pStyle w:val="8"/>
        <w:numPr>
          <w:ilvl w:val="0"/>
          <w:numId w:val="1"/>
        </w:numPr>
        <w:tabs>
          <w:tab w:val="left" w:pos="581"/>
        </w:tabs>
        <w:spacing w:before="151" w:after="0" w:line="240" w:lineRule="auto"/>
        <w:ind w:left="581" w:right="0" w:hanging="461"/>
        <w:jc w:val="both"/>
        <w:rPr>
          <w:sz w:val="21"/>
        </w:rPr>
      </w:pPr>
      <w:r>
        <w:rPr>
          <w:spacing w:val="14"/>
          <w:sz w:val="21"/>
        </w:rPr>
        <w:t>命与天命</w:t>
      </w:r>
      <w:r>
        <w:rPr>
          <w:spacing w:val="16"/>
          <w:sz w:val="21"/>
        </w:rPr>
        <w:t>（</w:t>
      </w:r>
      <w:r>
        <w:rPr>
          <w:spacing w:val="15"/>
          <w:sz w:val="21"/>
        </w:rPr>
        <w:t>杨绛）（节选</w:t>
      </w:r>
      <w:r>
        <w:rPr>
          <w:spacing w:val="-10"/>
          <w:sz w:val="21"/>
        </w:rPr>
        <w:t>）</w:t>
      </w:r>
    </w:p>
    <w:p w14:paraId="5F64CA1F">
      <w:pPr>
        <w:pStyle w:val="3"/>
        <w:spacing w:before="139" w:line="364" w:lineRule="auto"/>
        <w:ind w:left="120" w:right="239" w:firstLine="451"/>
        <w:jc w:val="both"/>
      </w:pPr>
      <w:r>
        <w:rPr>
          <w:spacing w:val="11"/>
        </w:rPr>
        <w:t>我们如果反思一生的经历，都是当时处境使然，不由自主。但是关键时刻， 做</w:t>
      </w:r>
      <w:r>
        <w:rPr>
          <w:spacing w:val="3"/>
        </w:rPr>
        <w:t>主的还是自己。算命的把“命造”比作船，把“运途”比作河，船只能在河里走。但</w:t>
      </w:r>
      <w:r>
        <w:t xml:space="preserve"> “命造”里，还有“命主”呢？如果船要搁浅或倾覆的时候，船里还有个“我”在做</w:t>
      </w:r>
      <w:r>
        <w:rPr>
          <w:spacing w:val="12"/>
        </w:rPr>
        <w:t>主，也可说是这人的个性做主。这就是所谓个性决定命运了。烈士杀身 成仁，忠臣</w:t>
      </w:r>
      <w:r>
        <w:rPr>
          <w:spacing w:val="7"/>
        </w:rPr>
        <w:t>为国捐躯，能说不是他们的选择而是命中注定的吗？他们是倾听灵性良心的呼唤，宁</w:t>
      </w:r>
    </w:p>
    <w:p w14:paraId="02CE90C9">
      <w:pPr>
        <w:spacing w:after="0" w:line="364" w:lineRule="auto"/>
        <w:jc w:val="both"/>
        <w:sectPr>
          <w:pgSz w:w="11910" w:h="16840"/>
          <w:pgMar w:top="1360" w:right="1580" w:bottom="1400" w:left="1680" w:header="871" w:footer="1202" w:gutter="0"/>
          <w:cols w:space="720" w:num="1"/>
        </w:sectPr>
      </w:pPr>
    </w:p>
    <w:p w14:paraId="0D379509">
      <w:pPr>
        <w:pStyle w:val="3"/>
        <w:spacing w:before="61" w:line="364" w:lineRule="auto"/>
        <w:ind w:left="120" w:right="184"/>
      </w:pPr>
      <w:r>
        <w:rPr>
          <w:spacing w:val="13"/>
        </w:rPr>
        <w:t>死不屈。如果贪生怕死，就不由自主了。宁死不屈，是坚决的选择，绝非不由自主。</w:t>
      </w:r>
      <w:r>
        <w:rPr>
          <w:spacing w:val="10"/>
        </w:rPr>
        <w:t>做主的是人，不是命。</w:t>
      </w:r>
    </w:p>
    <w:p w14:paraId="5AE72862">
      <w:pPr>
        <w:pStyle w:val="3"/>
        <w:rPr>
          <w:sz w:val="20"/>
        </w:rPr>
      </w:pPr>
    </w:p>
    <w:p w14:paraId="103E1F3D">
      <w:pPr>
        <w:pStyle w:val="8"/>
        <w:numPr>
          <w:ilvl w:val="0"/>
          <w:numId w:val="1"/>
        </w:numPr>
        <w:tabs>
          <w:tab w:val="left" w:pos="581"/>
        </w:tabs>
        <w:spacing w:before="153" w:after="0" w:line="240" w:lineRule="auto"/>
        <w:ind w:left="581" w:right="0" w:hanging="461"/>
        <w:jc w:val="both"/>
        <w:rPr>
          <w:sz w:val="21"/>
        </w:rPr>
      </w:pPr>
      <w:r>
        <w:rPr>
          <w:spacing w:val="14"/>
          <w:sz w:val="21"/>
        </w:rPr>
        <w:t>傅雷家信</w:t>
      </w:r>
      <w:r>
        <w:rPr>
          <w:spacing w:val="16"/>
          <w:sz w:val="21"/>
        </w:rPr>
        <w:t>（</w:t>
      </w:r>
      <w:r>
        <w:rPr>
          <w:spacing w:val="15"/>
          <w:sz w:val="21"/>
        </w:rPr>
        <w:t>傅雷）（</w:t>
      </w:r>
      <w:r>
        <w:rPr>
          <w:spacing w:val="16"/>
          <w:sz w:val="21"/>
        </w:rPr>
        <w:t>节选</w:t>
      </w:r>
      <w:r>
        <w:rPr>
          <w:spacing w:val="-10"/>
          <w:sz w:val="21"/>
        </w:rPr>
        <w:t>）</w:t>
      </w:r>
    </w:p>
    <w:p w14:paraId="36135ED5">
      <w:pPr>
        <w:pStyle w:val="3"/>
        <w:spacing w:before="139" w:line="364" w:lineRule="auto"/>
        <w:ind w:left="120" w:right="233" w:firstLine="451"/>
        <w:jc w:val="both"/>
      </w:pPr>
      <w:r>
        <w:rPr>
          <w:spacing w:val="9"/>
        </w:rPr>
        <w:t>——比起近代的西方人来，我们中华民族更接近古代的希腊人，因此更自然，更</w:t>
      </w:r>
      <w:r>
        <w:rPr>
          <w:spacing w:val="6"/>
        </w:rPr>
        <w:t>健康。我们的哲学、文学即使是悲观的部分也不是基督教式的一味投降，或者用现代</w:t>
      </w:r>
      <w:r>
        <w:rPr>
          <w:spacing w:val="3"/>
        </w:rPr>
        <w:t>语说，一味的“失败主义”；而是人类一般对生老病死、春花秋月的慨叹，如古乐府</w:t>
      </w:r>
      <w:r>
        <w:rPr>
          <w:spacing w:val="9"/>
        </w:rPr>
        <w:t>及我们全部诗词中提到人生如朝露一类的作品；或者是愤激与反抗的表现，如老子的</w:t>
      </w:r>
    </w:p>
    <w:p w14:paraId="1E60DD63">
      <w:pPr>
        <w:pStyle w:val="3"/>
        <w:spacing w:line="364" w:lineRule="auto"/>
        <w:ind w:left="120" w:right="240"/>
        <w:jc w:val="both"/>
      </w:pPr>
      <w:r>
        <w:rPr>
          <w:spacing w:val="6"/>
        </w:rPr>
        <w:t>《道德经》。——就因为此，我们对西方艺术中最喜爱的还是希腊的雕塑、文艺复兴</w:t>
      </w:r>
      <w:r>
        <w:rPr>
          <w:spacing w:val="13"/>
        </w:rPr>
        <w:t>的绘画、十九世纪的风景画——总而言之是非宗教性非说教类的作品。</w:t>
      </w:r>
    </w:p>
    <w:p w14:paraId="0CA2E00C">
      <w:pPr>
        <w:pStyle w:val="3"/>
        <w:rPr>
          <w:sz w:val="20"/>
        </w:rPr>
      </w:pPr>
    </w:p>
    <w:p w14:paraId="73CB7DB8">
      <w:pPr>
        <w:pStyle w:val="8"/>
        <w:numPr>
          <w:ilvl w:val="0"/>
          <w:numId w:val="1"/>
        </w:numPr>
        <w:tabs>
          <w:tab w:val="left" w:pos="581"/>
        </w:tabs>
        <w:spacing w:before="149" w:after="0" w:line="240" w:lineRule="auto"/>
        <w:ind w:left="581" w:right="0" w:hanging="461"/>
        <w:jc w:val="left"/>
        <w:rPr>
          <w:sz w:val="21"/>
        </w:rPr>
      </w:pPr>
      <w:r>
        <w:rPr>
          <w:spacing w:val="15"/>
          <w:sz w:val="21"/>
        </w:rPr>
        <w:t>月光</w:t>
      </w:r>
      <w:r>
        <w:rPr>
          <w:spacing w:val="16"/>
          <w:sz w:val="21"/>
        </w:rPr>
        <w:t>（</w:t>
      </w:r>
      <w:r>
        <w:rPr>
          <w:spacing w:val="15"/>
          <w:sz w:val="21"/>
        </w:rPr>
        <w:t>海子</w:t>
      </w:r>
      <w:r>
        <w:rPr>
          <w:spacing w:val="-10"/>
          <w:sz w:val="21"/>
        </w:rPr>
        <w:t>）</w:t>
      </w:r>
    </w:p>
    <w:p w14:paraId="26709878">
      <w:pPr>
        <w:pStyle w:val="3"/>
        <w:spacing w:before="141" w:line="364" w:lineRule="auto"/>
        <w:ind w:left="571" w:right="5149"/>
      </w:pPr>
      <w:r>
        <w:rPr>
          <w:spacing w:val="13"/>
        </w:rPr>
        <w:t>今夜美丽的月光 你看多好！</w:t>
      </w:r>
      <w:r>
        <w:rPr>
          <w:spacing w:val="10"/>
        </w:rPr>
        <w:t>照着月光</w:t>
      </w:r>
    </w:p>
    <w:p w14:paraId="467E6703">
      <w:pPr>
        <w:pStyle w:val="3"/>
        <w:spacing w:line="364" w:lineRule="auto"/>
        <w:ind w:left="571" w:right="6719"/>
      </w:pPr>
      <w:r>
        <w:rPr>
          <w:spacing w:val="10"/>
        </w:rPr>
        <w:t>饮水和盐的马和声音</w:t>
      </w:r>
    </w:p>
    <w:p w14:paraId="21FB561E">
      <w:pPr>
        <w:pStyle w:val="3"/>
        <w:rPr>
          <w:sz w:val="20"/>
        </w:rPr>
      </w:pPr>
    </w:p>
    <w:p w14:paraId="5FA63581">
      <w:pPr>
        <w:pStyle w:val="3"/>
        <w:spacing w:before="150" w:line="364" w:lineRule="auto"/>
        <w:ind w:left="571" w:right="4925"/>
      </w:pPr>
      <w:r>
        <w:rPr>
          <w:spacing w:val="13"/>
        </w:rPr>
        <w:t>今夜美丽的月光 你看多美丽</w:t>
      </w:r>
      <w:r>
        <w:rPr>
          <w:spacing w:val="40"/>
        </w:rPr>
        <w:t xml:space="preserve"> </w:t>
      </w:r>
      <w:r>
        <w:rPr>
          <w:spacing w:val="13"/>
        </w:rPr>
        <w:t>羊群中 生命和死亡宁静的声音</w:t>
      </w:r>
      <w:r>
        <w:rPr>
          <w:spacing w:val="12"/>
        </w:rPr>
        <w:t>我在倾听！</w:t>
      </w:r>
    </w:p>
    <w:p w14:paraId="56D7799E">
      <w:pPr>
        <w:pStyle w:val="3"/>
        <w:rPr>
          <w:sz w:val="20"/>
        </w:rPr>
      </w:pPr>
    </w:p>
    <w:p w14:paraId="5CB995EB">
      <w:pPr>
        <w:pStyle w:val="3"/>
        <w:spacing w:before="152" w:line="364" w:lineRule="auto"/>
        <w:ind w:left="571" w:right="4684"/>
      </w:pPr>
      <w:r>
        <w:rPr>
          <w:spacing w:val="11"/>
        </w:rPr>
        <w:t>这是一只大地和水的歌谣，月光！</w:t>
      </w:r>
      <w:r>
        <w:rPr>
          <w:spacing w:val="9"/>
        </w:rPr>
        <w:t>不要说</w:t>
      </w:r>
      <w:r>
        <w:rPr>
          <w:spacing w:val="80"/>
          <w:w w:val="150"/>
        </w:rPr>
        <w:t xml:space="preserve"> </w:t>
      </w:r>
      <w:r>
        <w:rPr>
          <w:spacing w:val="11"/>
        </w:rPr>
        <w:t>你是灯中之灯</w:t>
      </w:r>
      <w:r>
        <w:rPr>
          <w:spacing w:val="80"/>
          <w:w w:val="150"/>
        </w:rPr>
        <w:t xml:space="preserve"> </w:t>
      </w:r>
      <w:r>
        <w:rPr>
          <w:spacing w:val="14"/>
        </w:rPr>
        <w:t xml:space="preserve">月光！ </w:t>
      </w:r>
      <w:r>
        <w:rPr>
          <w:spacing w:val="12"/>
        </w:rPr>
        <w:t>不要说心中有一个地方</w:t>
      </w:r>
    </w:p>
    <w:p w14:paraId="68219D22">
      <w:pPr>
        <w:pStyle w:val="3"/>
        <w:spacing w:line="364" w:lineRule="auto"/>
        <w:ind w:left="571" w:right="5361"/>
      </w:pPr>
      <w:r>
        <w:rPr>
          <w:spacing w:val="10"/>
        </w:rPr>
        <w:t>那是我一直不敢梦见的地方</w:t>
      </w:r>
      <w:r>
        <w:rPr>
          <w:spacing w:val="9"/>
        </w:rPr>
        <w:t>不要问  桃子对桃花的珍藏</w:t>
      </w:r>
    </w:p>
    <w:p w14:paraId="6019EA50">
      <w:pPr>
        <w:pStyle w:val="3"/>
        <w:ind w:left="571"/>
      </w:pPr>
      <w:r>
        <w:rPr>
          <w:spacing w:val="8"/>
        </w:rPr>
        <w:t>不要问  打麦大地  处女  桂花和村镇</w:t>
      </w:r>
    </w:p>
    <w:p w14:paraId="56BF9C92">
      <w:pPr>
        <w:pStyle w:val="3"/>
        <w:rPr>
          <w:sz w:val="20"/>
        </w:rPr>
      </w:pPr>
    </w:p>
    <w:p w14:paraId="262982A1">
      <w:pPr>
        <w:pStyle w:val="3"/>
        <w:spacing w:before="7"/>
        <w:rPr>
          <w:sz w:val="22"/>
        </w:rPr>
      </w:pPr>
    </w:p>
    <w:p w14:paraId="341C1B03">
      <w:pPr>
        <w:pStyle w:val="3"/>
        <w:spacing w:line="364" w:lineRule="auto"/>
        <w:ind w:left="571" w:right="5135"/>
      </w:pPr>
      <w:r>
        <w:rPr>
          <w:spacing w:val="13"/>
        </w:rPr>
        <w:t>今夜美丽的月光 你看多好！</w:t>
      </w:r>
      <w:r>
        <w:rPr>
          <w:spacing w:val="12"/>
        </w:rPr>
        <w:t xml:space="preserve">不要说死亡的烛光何须倾倒 </w:t>
      </w:r>
      <w:r>
        <w:rPr>
          <w:spacing w:val="11"/>
        </w:rPr>
        <w:t>生命依然生长在忧愁的河水上</w:t>
      </w:r>
    </w:p>
    <w:p w14:paraId="07A4AE8F">
      <w:pPr>
        <w:pStyle w:val="3"/>
        <w:rPr>
          <w:sz w:val="20"/>
        </w:rPr>
      </w:pPr>
    </w:p>
    <w:p w14:paraId="1E9E95F8">
      <w:pPr>
        <w:pStyle w:val="3"/>
        <w:spacing w:before="151" w:line="364" w:lineRule="auto"/>
        <w:ind w:left="571" w:right="6719"/>
      </w:pPr>
      <w:r>
        <w:rPr>
          <w:spacing w:val="10"/>
        </w:rPr>
        <w:t>月光照着月光月光普照</w:t>
      </w:r>
    </w:p>
    <w:p w14:paraId="5C555F31">
      <w:pPr>
        <w:spacing w:after="0" w:line="364" w:lineRule="auto"/>
        <w:sectPr>
          <w:pgSz w:w="11910" w:h="16840"/>
          <w:pgMar w:top="1360" w:right="1580" w:bottom="1400" w:left="1680" w:header="871" w:footer="1202" w:gutter="0"/>
          <w:cols w:space="720" w:num="1"/>
        </w:sectPr>
      </w:pPr>
    </w:p>
    <w:p w14:paraId="008E0828">
      <w:pPr>
        <w:pStyle w:val="3"/>
        <w:spacing w:before="61" w:line="364" w:lineRule="auto"/>
        <w:ind w:left="571" w:right="6493"/>
      </w:pPr>
      <w:r>
        <w:rPr>
          <w:spacing w:val="10"/>
        </w:rPr>
        <w:t>今夜美丽的月光</w:t>
      </w:r>
      <w:r>
        <w:rPr>
          <w:spacing w:val="12"/>
        </w:rPr>
        <w:t>合在一起流淌</w:t>
      </w:r>
    </w:p>
    <w:p w14:paraId="4B6D46A8">
      <w:pPr>
        <w:pStyle w:val="3"/>
        <w:rPr>
          <w:sz w:val="20"/>
        </w:rPr>
      </w:pPr>
    </w:p>
    <w:p w14:paraId="383624AF">
      <w:pPr>
        <w:pStyle w:val="8"/>
        <w:numPr>
          <w:ilvl w:val="0"/>
          <w:numId w:val="1"/>
        </w:numPr>
        <w:tabs>
          <w:tab w:val="left" w:pos="571"/>
          <w:tab w:val="left" w:pos="580"/>
        </w:tabs>
        <w:spacing w:before="153" w:after="0" w:line="364" w:lineRule="auto"/>
        <w:ind w:left="571" w:right="3101" w:hanging="452"/>
        <w:jc w:val="left"/>
        <w:rPr>
          <w:sz w:val="21"/>
        </w:rPr>
      </w:pPr>
      <w:r>
        <w:rPr>
          <w:rFonts w:ascii="Times New Roman" w:eastAsia="Times New Roman"/>
          <w:sz w:val="21"/>
        </w:rPr>
        <w:tab/>
      </w:r>
      <w:r>
        <w:rPr>
          <w:spacing w:val="14"/>
          <w:sz w:val="21"/>
        </w:rPr>
        <w:t>我在一颗石榴里看见了我的祖国（</w:t>
      </w:r>
      <w:r>
        <w:rPr>
          <w:spacing w:val="15"/>
          <w:sz w:val="21"/>
        </w:rPr>
        <w:t>杨克</w:t>
      </w:r>
      <w:r>
        <w:rPr>
          <w:sz w:val="21"/>
        </w:rPr>
        <w:t>）（</w:t>
      </w:r>
      <w:r>
        <w:rPr>
          <w:spacing w:val="14"/>
          <w:sz w:val="21"/>
        </w:rPr>
        <w:t>节选</w:t>
      </w:r>
      <w:r>
        <w:rPr>
          <w:sz w:val="21"/>
        </w:rPr>
        <w:t>）</w:t>
      </w:r>
      <w:r>
        <w:rPr>
          <w:spacing w:val="12"/>
          <w:sz w:val="21"/>
        </w:rPr>
        <w:t>我在一颗石榴里看见我的祖国</w:t>
      </w:r>
    </w:p>
    <w:p w14:paraId="6816E26F">
      <w:pPr>
        <w:pStyle w:val="3"/>
        <w:spacing w:line="364" w:lineRule="auto"/>
        <w:ind w:left="571" w:right="5601"/>
      </w:pPr>
      <w:r>
        <w:rPr>
          <w:spacing w:val="12"/>
        </w:rPr>
        <w:t xml:space="preserve">硕大而饱满的天地之果 </w:t>
      </w:r>
      <w:r>
        <w:rPr>
          <w:spacing w:val="10"/>
        </w:rPr>
        <w:t>它怀抱着亲密无间的子民裸露的肌肤护着水晶的心</w:t>
      </w:r>
      <w:r>
        <w:rPr>
          <w:spacing w:val="12"/>
        </w:rPr>
        <w:t>亿万儿女手牵着手</w:t>
      </w:r>
    </w:p>
    <w:p w14:paraId="59BE8F0E">
      <w:pPr>
        <w:pStyle w:val="3"/>
        <w:spacing w:line="268" w:lineRule="exact"/>
        <w:ind w:left="571"/>
      </w:pPr>
      <w:r>
        <w:rPr>
          <w:spacing w:val="13"/>
        </w:rPr>
        <w:t>在枝头上酸酸甜甜微笑</w:t>
      </w:r>
    </w:p>
    <w:p w14:paraId="4BC9F4E1">
      <w:pPr>
        <w:pStyle w:val="3"/>
        <w:spacing w:before="137" w:line="364" w:lineRule="auto"/>
        <w:ind w:left="571" w:right="5361"/>
      </w:pPr>
      <w:r>
        <w:rPr>
          <w:spacing w:val="10"/>
        </w:rPr>
        <w:t>多汁的秋天啊是临盆的孕妇</w:t>
      </w:r>
      <w:r>
        <w:rPr>
          <w:spacing w:val="12"/>
        </w:rPr>
        <w:t>我想记住十月的每一扇窗户</w:t>
      </w:r>
    </w:p>
    <w:p w14:paraId="2D19F71B">
      <w:pPr>
        <w:pStyle w:val="3"/>
        <w:rPr>
          <w:sz w:val="20"/>
        </w:rPr>
      </w:pPr>
    </w:p>
    <w:p w14:paraId="44F00DE7">
      <w:pPr>
        <w:pStyle w:val="3"/>
        <w:spacing w:before="152" w:line="364" w:lineRule="auto"/>
        <w:ind w:left="571" w:right="5135"/>
      </w:pPr>
      <w:r>
        <w:rPr>
          <w:spacing w:val="11"/>
        </w:rPr>
        <w:t>我抚摸石榴内部微黄色的果膜</w:t>
      </w:r>
      <w:r>
        <w:rPr>
          <w:spacing w:val="10"/>
        </w:rPr>
        <w:t>就是在抚摸我新鲜的祖国</w:t>
      </w:r>
    </w:p>
    <w:p w14:paraId="24DF6AE7">
      <w:pPr>
        <w:pStyle w:val="3"/>
        <w:spacing w:line="364" w:lineRule="auto"/>
        <w:ind w:left="571" w:right="5361"/>
      </w:pPr>
      <w:r>
        <w:rPr>
          <w:spacing w:val="10"/>
        </w:rPr>
        <w:t>我看见相邻的一个个省份</w:t>
      </w:r>
      <w:r>
        <w:rPr>
          <w:spacing w:val="12"/>
        </w:rPr>
        <w:t xml:space="preserve"> </w:t>
      </w:r>
      <w:r>
        <w:rPr>
          <w:spacing w:val="10"/>
        </w:rPr>
        <w:t>向阳的东部靠着背阴的西部我看见头戴花冠的高原女儿每一个的脸蛋儿都红扑扑</w:t>
      </w:r>
      <w:r>
        <w:rPr>
          <w:spacing w:val="12"/>
        </w:rPr>
        <w:t xml:space="preserve"> </w:t>
      </w:r>
      <w:r>
        <w:rPr>
          <w:spacing w:val="10"/>
        </w:rPr>
        <w:t>穿石榴裙的姐妹啊亭亭玉立</w:t>
      </w:r>
      <w:r>
        <w:rPr>
          <w:spacing w:val="12"/>
        </w:rPr>
        <w:t>石榴花的嘴唇凝红欲滴</w:t>
      </w:r>
    </w:p>
    <w:p w14:paraId="2D95012A">
      <w:pPr>
        <w:pStyle w:val="3"/>
        <w:rPr>
          <w:sz w:val="20"/>
        </w:rPr>
      </w:pPr>
    </w:p>
    <w:p w14:paraId="00DB23A2">
      <w:pPr>
        <w:pStyle w:val="3"/>
        <w:spacing w:before="149" w:line="364" w:lineRule="auto"/>
        <w:ind w:left="571" w:right="5601"/>
      </w:pPr>
      <w:r>
        <w:rPr>
          <w:spacing w:val="10"/>
        </w:rPr>
        <w:t>我还看见石榴的一道裂口那些餐风露宿的兄弟</w:t>
      </w:r>
    </w:p>
    <w:p w14:paraId="3144D9C6">
      <w:pPr>
        <w:pStyle w:val="3"/>
        <w:spacing w:line="364" w:lineRule="auto"/>
        <w:ind w:left="571" w:right="5814"/>
        <w:jc w:val="both"/>
      </w:pPr>
      <w:r>
        <w:rPr>
          <w:spacing w:val="10"/>
        </w:rPr>
        <w:t>我至亲至爱的好兄弟啊他们土黄色的坚硬背脊</w:t>
      </w:r>
      <w:r>
        <w:rPr>
          <w:spacing w:val="11"/>
        </w:rPr>
        <w:t>忍受着龟裂土地的艰辛</w:t>
      </w:r>
    </w:p>
    <w:p w14:paraId="4B92D24D">
      <w:pPr>
        <w:pStyle w:val="3"/>
        <w:spacing w:line="364" w:lineRule="auto"/>
        <w:ind w:left="571" w:right="5361"/>
      </w:pPr>
      <w:r>
        <w:rPr>
          <w:spacing w:val="10"/>
        </w:rPr>
        <w:t>每一根青筋都代表他们的苦</w:t>
      </w:r>
      <w:r>
        <w:rPr>
          <w:spacing w:val="12"/>
        </w:rPr>
        <w:t>我发现他们的手掌非常耐看</w:t>
      </w:r>
    </w:p>
    <w:p w14:paraId="015996BD">
      <w:pPr>
        <w:pStyle w:val="3"/>
        <w:spacing w:line="267" w:lineRule="exact"/>
        <w:ind w:left="571"/>
      </w:pPr>
      <w:r>
        <w:rPr>
          <w:spacing w:val="13"/>
        </w:rPr>
        <w:t>我发现手掌的沟壑是无声的叫喊</w:t>
      </w:r>
    </w:p>
    <w:sectPr>
      <w:pgSz w:w="11910" w:h="16840"/>
      <w:pgMar w:top="1360" w:right="1580" w:bottom="1400" w:left="1680" w:header="871" w:footer="120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DB5AB">
    <w:pPr>
      <w:pStyle w:val="3"/>
      <w:spacing w:line="14" w:lineRule="auto"/>
      <w:rPr>
        <w:sz w:val="20"/>
      </w:rPr>
    </w:pPr>
    <w:r>
      <mc:AlternateContent>
        <mc:Choice Requires="wps">
          <w:drawing>
            <wp:anchor distT="0" distB="0" distL="0" distR="0" simplePos="0" relativeHeight="251659264" behindDoc="1" locked="0" layoutInCell="1" allowOverlap="1">
              <wp:simplePos x="0" y="0"/>
              <wp:positionH relativeFrom="page">
                <wp:posOffset>3685540</wp:posOffset>
              </wp:positionH>
              <wp:positionV relativeFrom="page">
                <wp:posOffset>9789160</wp:posOffset>
              </wp:positionV>
              <wp:extent cx="205105" cy="152400"/>
              <wp:effectExtent l="0" t="0" r="0" b="0"/>
              <wp:wrapNone/>
              <wp:docPr id="2" name="Textbox 2"/>
              <wp:cNvGraphicFramePr/>
              <a:graphic xmlns:a="http://schemas.openxmlformats.org/drawingml/2006/main">
                <a:graphicData uri="http://schemas.microsoft.com/office/word/2010/wordprocessingShape">
                  <wps:wsp>
                    <wps:cNvSpPr txBox="1"/>
                    <wps:spPr>
                      <a:xfrm>
                        <a:off x="0" y="0"/>
                        <a:ext cx="205104" cy="152400"/>
                      </a:xfrm>
                      <a:prstGeom prst="rect">
                        <a:avLst/>
                      </a:prstGeom>
                    </wps:spPr>
                    <wps:txbx>
                      <w:txbxContent>
                        <w:p w14:paraId="4E4B7CBE">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290.2pt;margin-top:770.8pt;height:12pt;width:16.15pt;mso-position-horizontal-relative:page;mso-position-vertical-relative:page;z-index:-251657216;mso-width-relative:page;mso-height-relative:page;" filled="f" stroked="f" coordsize="21600,21600" o:gfxdata="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KColetoAAAANAQAADwAAAAAAAAABACAAAAAiAAAAZHJzL2Rvd25yZXYueG1sUEsBAhQAFAAAAAgA&#10;h07iQAr8VmyxAQAAcwMAAA4AAAAAAAAAAQAgAAAAKQEAAGRycy9lMm9Eb2MueG1sUEsFBgAAAAAG&#10;AAYAWQEAAEwFAAAAAA==&#10;">
              <v:fill on="f" focussize="0,0"/>
              <v:stroke on="f"/>
              <v:imagedata o:title=""/>
              <o:lock v:ext="edit" aspectratio="f"/>
              <v:textbox inset="0mm,0mm,0mm,0mm">
                <w:txbxContent>
                  <w:p w14:paraId="4E4B7CBE">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AD9B3">
    <w:pPr>
      <w:pStyle w:val="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437" w:hanging="317"/>
        <w:jc w:val="left"/>
      </w:pPr>
      <w:rPr>
        <w:rFonts w:hint="default" w:ascii="宋体" w:hAnsi="宋体" w:eastAsia="宋体" w:cs="宋体"/>
        <w:b w:val="0"/>
        <w:bCs w:val="0"/>
        <w:i w:val="0"/>
        <w:iCs w:val="0"/>
        <w:spacing w:val="0"/>
        <w:w w:val="100"/>
        <w:sz w:val="21"/>
        <w:szCs w:val="21"/>
        <w:lang w:val="en-US" w:eastAsia="zh-CN" w:bidi="ar-SA"/>
      </w:rPr>
    </w:lvl>
    <w:lvl w:ilvl="1" w:tentative="0">
      <w:start w:val="0"/>
      <w:numFmt w:val="bullet"/>
      <w:lvlText w:val="•"/>
      <w:lvlJc w:val="left"/>
      <w:pPr>
        <w:ind w:left="1260" w:hanging="317"/>
      </w:pPr>
      <w:rPr>
        <w:rFonts w:hint="default"/>
        <w:lang w:val="en-US" w:eastAsia="zh-CN" w:bidi="ar-SA"/>
      </w:rPr>
    </w:lvl>
    <w:lvl w:ilvl="2" w:tentative="0">
      <w:start w:val="0"/>
      <w:numFmt w:val="bullet"/>
      <w:lvlText w:val="•"/>
      <w:lvlJc w:val="left"/>
      <w:pPr>
        <w:ind w:left="2081" w:hanging="317"/>
      </w:pPr>
      <w:rPr>
        <w:rFonts w:hint="default"/>
        <w:lang w:val="en-US" w:eastAsia="zh-CN" w:bidi="ar-SA"/>
      </w:rPr>
    </w:lvl>
    <w:lvl w:ilvl="3" w:tentative="0">
      <w:start w:val="0"/>
      <w:numFmt w:val="bullet"/>
      <w:lvlText w:val="•"/>
      <w:lvlJc w:val="left"/>
      <w:pPr>
        <w:ind w:left="2901" w:hanging="317"/>
      </w:pPr>
      <w:rPr>
        <w:rFonts w:hint="default"/>
        <w:lang w:val="en-US" w:eastAsia="zh-CN" w:bidi="ar-SA"/>
      </w:rPr>
    </w:lvl>
    <w:lvl w:ilvl="4" w:tentative="0">
      <w:start w:val="0"/>
      <w:numFmt w:val="bullet"/>
      <w:lvlText w:val="•"/>
      <w:lvlJc w:val="left"/>
      <w:pPr>
        <w:ind w:left="3722" w:hanging="317"/>
      </w:pPr>
      <w:rPr>
        <w:rFonts w:hint="default"/>
        <w:lang w:val="en-US" w:eastAsia="zh-CN" w:bidi="ar-SA"/>
      </w:rPr>
    </w:lvl>
    <w:lvl w:ilvl="5" w:tentative="0">
      <w:start w:val="0"/>
      <w:numFmt w:val="bullet"/>
      <w:lvlText w:val="•"/>
      <w:lvlJc w:val="left"/>
      <w:pPr>
        <w:ind w:left="4543" w:hanging="317"/>
      </w:pPr>
      <w:rPr>
        <w:rFonts w:hint="default"/>
        <w:lang w:val="en-US" w:eastAsia="zh-CN" w:bidi="ar-SA"/>
      </w:rPr>
    </w:lvl>
    <w:lvl w:ilvl="6" w:tentative="0">
      <w:start w:val="0"/>
      <w:numFmt w:val="bullet"/>
      <w:lvlText w:val="•"/>
      <w:lvlJc w:val="left"/>
      <w:pPr>
        <w:ind w:left="5363" w:hanging="317"/>
      </w:pPr>
      <w:rPr>
        <w:rFonts w:hint="default"/>
        <w:lang w:val="en-US" w:eastAsia="zh-CN" w:bidi="ar-SA"/>
      </w:rPr>
    </w:lvl>
    <w:lvl w:ilvl="7" w:tentative="0">
      <w:start w:val="0"/>
      <w:numFmt w:val="bullet"/>
      <w:lvlText w:val="•"/>
      <w:lvlJc w:val="left"/>
      <w:pPr>
        <w:ind w:left="6184" w:hanging="317"/>
      </w:pPr>
      <w:rPr>
        <w:rFonts w:hint="default"/>
        <w:lang w:val="en-US" w:eastAsia="zh-CN" w:bidi="ar-SA"/>
      </w:rPr>
    </w:lvl>
    <w:lvl w:ilvl="8" w:tentative="0">
      <w:start w:val="0"/>
      <w:numFmt w:val="bullet"/>
      <w:lvlText w:val="•"/>
      <w:lvlJc w:val="left"/>
      <w:pPr>
        <w:ind w:left="7005" w:hanging="317"/>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19025E5A"/>
    <w:rsid w:val="25306B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ind w:left="120"/>
      <w:outlineLvl w:val="1"/>
    </w:pPr>
    <w:rPr>
      <w:rFonts w:ascii="宋体" w:hAnsi="宋体" w:eastAsia="宋体" w:cs="宋体"/>
      <w:sz w:val="24"/>
      <w:szCs w:val="24"/>
      <w:lang w:val="en-US" w:eastAsia="zh-CN"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1"/>
      <w:szCs w:val="21"/>
      <w:lang w:val="en-US" w:eastAsia="zh-CN" w:bidi="ar-SA"/>
    </w:rPr>
  </w:style>
  <w:style w:type="paragraph" w:styleId="4">
    <w:name w:val="Title"/>
    <w:basedOn w:val="1"/>
    <w:qFormat/>
    <w:uiPriority w:val="1"/>
    <w:pPr>
      <w:ind w:left="2048" w:right="2020"/>
      <w:jc w:val="center"/>
    </w:pPr>
    <w:rPr>
      <w:rFonts w:ascii="Microsoft JhengHei" w:hAnsi="Microsoft JhengHei" w:eastAsia="Microsoft JhengHei" w:cs="Microsoft JhengHei"/>
      <w:b/>
      <w:bCs/>
      <w:sz w:val="24"/>
      <w:szCs w:val="24"/>
      <w:lang w:val="en-US" w:eastAsia="zh-CN"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581" w:hanging="461"/>
    </w:pPr>
    <w:rPr>
      <w:rFonts w:ascii="宋体" w:hAnsi="宋体" w:eastAsia="宋体" w:cs="宋体"/>
      <w:lang w:val="en-US" w:eastAsia="zh-CN" w:bidi="ar-SA"/>
    </w:rPr>
  </w:style>
  <w:style w:type="paragraph" w:customStyle="1" w:styleId="9">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6672</Words>
  <Characters>6723</Characters>
  <TotalTime>5</TotalTime>
  <ScaleCrop>false</ScaleCrop>
  <LinksUpToDate>false</LinksUpToDate>
  <CharactersWithSpaces>6793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2026-10-26T04:20:00Z</dcterms:created>
  <dc:creator>clj</dc:creator>
  <cp:lastModifiedBy>Georgewell</cp:lastModifiedBy>
  <dcterms:modified xsi:type="dcterms:W3CDTF">2026-10-26T04:29:36Z</dcterms:modified>
  <dc:title>经典诵读竞赛</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2026-02-15T00:00:00Z</vt:filetime>
  </property>
  <property fmtid="{D5CDD505-2E9C-101B-9397-08002B2CF9AE}" pid="3" name="Creator">
    <vt:lpwstr>Microsoft® Word 2016</vt:lpwstr>
  </property>
  <property fmtid="{D5CDD505-2E9C-101B-9397-08002B2CF9AE}" pid="4" name="LastSaved">
    <vt:filetime>2026-10-26T00:00:00Z</vt:filetime>
  </property>
  <property fmtid="{D5CDD505-2E9C-101B-9397-08002B2CF9AE}" pid="5" name="Producer">
    <vt:lpwstr>Microsoft® Word 2016</vt:lpwstr>
  </property>
  <property fmtid="{D5CDD505-2E9C-101B-9397-08002B2CF9AE}" pid="6" name="KSOTemplateDocerSaveRecord">
    <vt:lpwstr>eyJoZGlkIjoiMDhlZDU3NGM3ZjFjMDRlOTdjMmM2M2FiMWFlNGU5ODciLCJ1c2VySWQiOiI2MDA4NjYyODUifQ==</vt:lpwstr>
  </property>
  <property fmtid="{D5CDD505-2E9C-101B-9397-08002B2CF9AE}" pid="7" name="KSOProductBuildVer">
    <vt:lpwstr>2052-12.1.0.28505</vt:lpwstr>
  </property>
  <property fmtid="{D5CDD505-2E9C-101B-9397-08002B2CF9AE}" pid="8" name="ICV">
    <vt:lpwstr>D8AB81EE2B27457CBD41AC58AE4D34A9_12</vt:lpwstr>
  </property>
</Properties>
</file>