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Hlk131497465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浙江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省水利工程带科研揭榜挂帅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项目指南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一、水利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行业</w:t>
      </w:r>
      <w:r>
        <w:rPr>
          <w:rFonts w:hint="default" w:ascii="Times New Roman" w:hAnsi="Times New Roman" w:eastAsia="黑体" w:cs="Times New Roman"/>
          <w:sz w:val="36"/>
          <w:szCs w:val="36"/>
        </w:rPr>
        <w:t>无人机与AI融合应用技术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2" w:firstLineChars="200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sz w:val="36"/>
          <w:szCs w:val="36"/>
        </w:rPr>
        <w:t>（一）研究内容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1、无人机网络布局和智能调度平台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考虑多场景、多任务、多机型和特殊环境，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6"/>
          <w:szCs w:val="36"/>
          <w:vertAlign w:val="baseline"/>
          <w:lang w:val="en-US" w:eastAsia="zh-CN" w:bidi="ar"/>
        </w:rPr>
        <w:t>研发水利行业无人机应用需求分析模型；构建无人机资源共享协同体系和网络布局拓扑结构，形成多条件约束下的无人机网络布局自适应优化模型；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6"/>
          <w:szCs w:val="36"/>
          <w:lang w:bidi="ar"/>
        </w:rPr>
        <w:t>研发水利行业无人机智能调度模型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6"/>
          <w:szCs w:val="36"/>
          <w:vertAlign w:val="baseline"/>
          <w:lang w:val="en-US" w:eastAsia="zh-CN" w:bidi="ar"/>
        </w:rPr>
        <w:t>，构建集任务管理、状态监控、智能调度、数据分析等功能的水利行业无人机智能调度平台。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2、无人机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水利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场景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应用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关键技术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与示范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6"/>
          <w:szCs w:val="36"/>
          <w:lang w:val="en-US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聚焦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6"/>
          <w:szCs w:val="36"/>
          <w:lang w:bidi="ar"/>
        </w:rPr>
        <w:t>水利防汛应急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6"/>
          <w:szCs w:val="36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6"/>
          <w:szCs w:val="36"/>
          <w:lang w:bidi="ar"/>
        </w:rPr>
        <w:t>河湖水域监管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6"/>
          <w:szCs w:val="36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6"/>
          <w:szCs w:val="36"/>
          <w:lang w:bidi="ar"/>
        </w:rPr>
        <w:t>水土保持监管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6"/>
          <w:szCs w:val="36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</w:rPr>
        <w:t>水利工程安全巡检</w:t>
      </w:r>
      <w:r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水利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6"/>
          <w:szCs w:val="36"/>
          <w:lang w:bidi="ar"/>
        </w:rPr>
        <w:t>工程施工管理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6"/>
          <w:szCs w:val="36"/>
          <w:lang w:eastAsia="zh-CN" w:bidi="ar"/>
        </w:rPr>
        <w:t>、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6"/>
          <w:szCs w:val="36"/>
          <w:lang w:val="en-US" w:eastAsia="zh-CN" w:bidi="ar"/>
        </w:rPr>
        <w:t>现代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6"/>
          <w:szCs w:val="36"/>
          <w:lang w:bidi="ar"/>
        </w:rPr>
        <w:t>灌区管护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6"/>
          <w:szCs w:val="36"/>
          <w:lang w:val="en-US" w:eastAsia="zh-CN" w:bidi="ar"/>
        </w:rPr>
        <w:t>等典型水利应用场景，研制水利行业专用无人机，突破暴雨、强风下稳定飞行与信息传输技术；研发低功耗、高精度、微型化的机载传感器，提升边缘算法实时处理多模态传感器数据能力；研究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6"/>
          <w:szCs w:val="36"/>
          <w:lang w:val="en-US" w:eastAsia="zh-CN" w:bidi="ar"/>
        </w:rPr>
        <w:t>多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6"/>
          <w:szCs w:val="36"/>
          <w:lang w:val="en-US" w:eastAsia="zh-CN" w:bidi="ar"/>
        </w:rPr>
        <w:t>源数据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6"/>
          <w:szCs w:val="36"/>
          <w:lang w:val="en-US" w:eastAsia="zh-CN" w:bidi="ar"/>
        </w:rPr>
        <w:t>融合算法，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6"/>
          <w:szCs w:val="36"/>
          <w:lang w:val="en-US" w:eastAsia="zh-CN" w:bidi="ar"/>
        </w:rPr>
        <w:t>研发关键目标的识别模型；开展风险识别、智能筛查、隐患研判等，提出快速处置解决方案；开发配套的管理系统或平台，选择典型水利场景开展应用示范。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2" w:firstLineChars="200"/>
        <w:textAlignment w:val="auto"/>
        <w:rPr>
          <w:rFonts w:hint="default" w:ascii="Times New Roman" w:hAnsi="Times New Roman" w:eastAsia="仿宋_GB2312" w:cs="Times New Roman"/>
          <w:b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sz w:val="36"/>
          <w:szCs w:val="36"/>
        </w:rPr>
        <w:t>（二）绩效目标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textAlignment w:val="auto"/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聚焦水利行业无人机与AI融合应用，研发不少于3项具有实际应用价值的关键技术或方法，核心性能指标达到国内领先水平；开展不少于1个县（市、区）进行示范应用，研究成果在水利场景得到验证；取得明确数量的论文、专利、标准等知识产权或奖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textAlignment w:val="auto"/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>水利行业垂直领域大模型应用技术研究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2" w:firstLineChars="20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6"/>
          <w:szCs w:val="36"/>
          <w:highlight w:val="none"/>
        </w:rPr>
        <w:t>（一）研究内容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</w:rPr>
        <w:t>1、水利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  <w:lang w:val="en-US" w:eastAsia="zh-CN"/>
        </w:rPr>
        <w:t>垂直领域行业大模型构建关键技术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</w:rPr>
        <w:t>研究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6"/>
          <w:szCs w:val="36"/>
          <w:highlight w:val="none"/>
        </w:rPr>
      </w:pPr>
      <w:r>
        <w:rPr>
          <w:rFonts w:hint="default" w:ascii="仿宋_GB2312" w:hAnsi="Times New Roman" w:eastAsia="仿宋_GB2312" w:cs="仿宋_GB2312"/>
          <w:kern w:val="0"/>
          <w:sz w:val="36"/>
          <w:szCs w:val="36"/>
          <w:highlight w:val="none"/>
          <w:lang w:val="en-US" w:eastAsia="zh-CN" w:bidi="ar"/>
        </w:rPr>
        <w:t>研究多区域、多领域水利多源知识协同共建共享机制，建设规范统一的水利知识库；研究适用于大模型微调训练的水利语料标注机制，构建大规模、高质量、多样化的水利知识语料集，开展水利大模型微调，形成具备水利专业术语理解、数据分析、模型调度等能力的浙江水利大模型；研究自主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spacing w:val="0"/>
          <w:kern w:val="0"/>
          <w:sz w:val="36"/>
          <w:szCs w:val="36"/>
          <w:highlight w:val="none"/>
          <w:lang w:val="en-US" w:eastAsia="zh-CN" w:bidi="ar"/>
        </w:rPr>
        <w:t>思考、决策和执行任务能力的智能化技术</w:t>
      </w:r>
      <w:r>
        <w:rPr>
          <w:rFonts w:hint="default" w:ascii="仿宋_GB2312" w:hAnsi="Times New Roman" w:eastAsia="仿宋_GB2312" w:cs="仿宋_GB2312"/>
          <w:kern w:val="0"/>
          <w:sz w:val="36"/>
          <w:szCs w:val="36"/>
          <w:highlight w:val="none"/>
          <w:lang w:val="en-US" w:eastAsia="zh-CN" w:bidi="ar"/>
        </w:rPr>
        <w:t>，构建可视化流程编排智能体构建平台。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</w:rPr>
        <w:t>基于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  <w:lang w:val="en-US" w:eastAsia="zh-CN"/>
        </w:rPr>
        <w:t>大模型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</w:rPr>
        <w:t>应用的水利场景关键技术研究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  <w:highlight w:val="none"/>
          <w:lang w:bidi="ar"/>
        </w:rPr>
      </w:pPr>
      <w:r>
        <w:rPr>
          <w:rFonts w:hint="default" w:ascii="仿宋_GB2312" w:hAnsi="Arial" w:eastAsia="仿宋_GB2312" w:cs="仿宋_GB2312"/>
          <w:color w:val="000000"/>
          <w:kern w:val="0"/>
          <w:sz w:val="36"/>
          <w:szCs w:val="36"/>
          <w:highlight w:val="none"/>
          <w:lang w:val="en-US" w:eastAsia="zh-CN" w:bidi="ar"/>
        </w:rPr>
        <w:t>聚焦水灾害防御、河湖库保护、水资源保障、水发展规划、水事务监管等业务需求，构建水利多场景知识库，提升大模型在水利领域的专业性；</w:t>
      </w:r>
      <w:r>
        <w:rPr>
          <w:rFonts w:hint="default" w:ascii="仿宋_GB2312" w:hAnsi="Times New Roman" w:eastAsia="仿宋_GB2312" w:cs="仿宋_GB2312"/>
          <w:kern w:val="0"/>
          <w:sz w:val="36"/>
          <w:szCs w:val="36"/>
          <w:highlight w:val="none"/>
          <w:lang w:val="en-US" w:eastAsia="zh-CN" w:bidi="ar"/>
        </w:rPr>
        <w:t>挖掘大模型数据</w:t>
      </w:r>
      <w:r>
        <w:rPr>
          <w:rFonts w:hint="default" w:ascii="仿宋_GB2312" w:hAnsi="Times New Roman" w:eastAsia="仿宋_GB2312" w:cs="仿宋_GB2312"/>
          <w:kern w:val="0"/>
          <w:sz w:val="36"/>
          <w:szCs w:val="36"/>
          <w:highlight w:val="none"/>
          <w:lang w:eastAsia="zh-CN" w:bidi="ar"/>
        </w:rPr>
        <w:t>处理</w:t>
      </w:r>
      <w:r>
        <w:rPr>
          <w:rFonts w:hint="default" w:ascii="仿宋_GB2312" w:hAnsi="Times New Roman" w:eastAsia="仿宋_GB2312" w:cs="仿宋_GB2312"/>
          <w:kern w:val="0"/>
          <w:sz w:val="36"/>
          <w:szCs w:val="36"/>
          <w:highlight w:val="none"/>
          <w:lang w:val="en-US" w:eastAsia="zh-CN" w:bidi="ar"/>
        </w:rPr>
        <w:t>能力，提升</w:t>
      </w:r>
      <w:r>
        <w:rPr>
          <w:rFonts w:hint="default" w:ascii="仿宋_GB2312" w:hAnsi="Times New Roman" w:eastAsia="仿宋_GB2312" w:cs="仿宋_GB2312"/>
          <w:kern w:val="0"/>
          <w:sz w:val="36"/>
          <w:szCs w:val="36"/>
          <w:highlight w:val="none"/>
          <w:lang w:eastAsia="zh-CN" w:bidi="ar"/>
        </w:rPr>
        <w:t>水利</w:t>
      </w:r>
      <w:r>
        <w:rPr>
          <w:rFonts w:hint="default" w:ascii="仿宋_GB2312" w:hAnsi="Times New Roman" w:eastAsia="仿宋_GB2312" w:cs="仿宋_GB2312"/>
          <w:kern w:val="0"/>
          <w:sz w:val="36"/>
          <w:szCs w:val="36"/>
          <w:highlight w:val="none"/>
          <w:lang w:val="en-US" w:eastAsia="zh-CN" w:bidi="ar"/>
        </w:rPr>
        <w:t>多</w:t>
      </w:r>
      <w:r>
        <w:rPr>
          <w:rFonts w:hint="default" w:ascii="仿宋_GB2312" w:hAnsi="Times New Roman" w:eastAsia="仿宋_GB2312" w:cs="仿宋_GB2312"/>
          <w:kern w:val="0"/>
          <w:sz w:val="36"/>
          <w:szCs w:val="36"/>
          <w:highlight w:val="none"/>
          <w:lang w:eastAsia="zh-CN" w:bidi="ar"/>
        </w:rPr>
        <w:t>参数</w:t>
      </w:r>
      <w:r>
        <w:rPr>
          <w:rFonts w:hint="default" w:ascii="仿宋_GB2312" w:hAnsi="Times New Roman" w:eastAsia="仿宋_GB2312" w:cs="仿宋_GB2312"/>
          <w:kern w:val="0"/>
          <w:sz w:val="36"/>
          <w:szCs w:val="36"/>
          <w:highlight w:val="none"/>
          <w:lang w:val="en-US" w:eastAsia="zh-CN" w:bidi="ar"/>
        </w:rPr>
        <w:t>下智能分析水平，并在中小流域水文预报领域应用；研究报告方案自动生成技术路线，突破大模型与水利数据仓、业务应用的数据联动技术，并在河湖巡查、工程运管、施工监管、涉水审批等领域应用；开展隐患识别、预警预测、分析评价，提出智能问答、智能研判、辅助决策解决方案，并在防汛值班、工程调度、维修养护、应急抢险等领域应用；</w:t>
      </w:r>
      <w:r>
        <w:rPr>
          <w:rFonts w:hint="default" w:ascii="仿宋_GB2312" w:hAnsi="Times New Roman" w:eastAsia="仿宋_GB2312" w:cs="仿宋_GB2312"/>
          <w:color w:val="000000"/>
          <w:kern w:val="0"/>
          <w:sz w:val="36"/>
          <w:szCs w:val="36"/>
          <w:highlight w:val="none"/>
          <w:lang w:val="en-US" w:eastAsia="zh-CN" w:bidi="ar"/>
        </w:rPr>
        <w:t>开发配套的管理系统、平台、组件，开展典型水利场景应用示范。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6"/>
          <w:szCs w:val="36"/>
          <w:highlight w:val="none"/>
        </w:rPr>
        <w:t>（二）绩效目标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textAlignment w:val="auto"/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6"/>
          <w:szCs w:val="36"/>
          <w:highlight w:val="none"/>
          <w:lang w:val="en-US" w:eastAsia="zh-CN" w:bidi="ar-SA"/>
        </w:rPr>
        <w:t>聚焦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6"/>
          <w:szCs w:val="36"/>
          <w:highlight w:val="none"/>
          <w:lang w:val="en-US" w:eastAsia="zh-CN" w:bidi="ar-SA"/>
        </w:rPr>
        <w:t>水利行业垂直领域大模型应用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6"/>
          <w:szCs w:val="36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研发不少于3项具有实际应用价值的关键技术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或方法，核心性能指标达到国内领先水平；研究成果接入浙里九龙治水平台或在水利场景得到应用验证；取得明确数量的论文、专利、标准等知识产权或奖项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6"/>
          <w:szCs w:val="36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三、智能大坝建造运行关键技术研究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2" w:firstLineChars="200"/>
        <w:textAlignment w:val="auto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sz w:val="36"/>
          <w:szCs w:val="36"/>
        </w:rPr>
        <w:t>（一）</w:t>
      </w:r>
      <w:r>
        <w:rPr>
          <w:rFonts w:ascii="Times New Roman" w:hAnsi="Times New Roman" w:eastAsia="仿宋_GB2312" w:cs="Times New Roman"/>
          <w:b/>
          <w:sz w:val="36"/>
          <w:szCs w:val="36"/>
        </w:rPr>
        <w:t>研究内容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2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6"/>
          <w:szCs w:val="36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6"/>
          <w:szCs w:val="36"/>
          <w:lang w:bidi="ar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 w:bidi="ar"/>
        </w:rPr>
        <w:t xml:space="preserve">. 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bidi="ar"/>
        </w:rPr>
        <w:t>大坝智能化设计技术研究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textAlignment w:val="auto"/>
        <w:rPr>
          <w:rFonts w:ascii="Times New Roman" w:hAnsi="Times New Roman" w:eastAsia="仿宋_GB2312"/>
          <w:sz w:val="36"/>
          <w:szCs w:val="36"/>
          <w:lang w:bidi="ar"/>
        </w:rPr>
      </w:pPr>
      <w:r>
        <w:rPr>
          <w:rFonts w:hint="eastAsia" w:ascii="Times New Roman" w:hAnsi="Times New Roman" w:eastAsia="仿宋_GB2312" w:cs="Times New Roman"/>
          <w:sz w:val="36"/>
          <w:szCs w:val="36"/>
          <w:lang w:bidi="ar"/>
        </w:rPr>
        <w:t>开发基于BIM技术的三维协同设计平台。研究采用参数化设计，实现模型动态调整、工程量自动统计及结构可视化复核、图纸输出等功能。研究高精度三维地质建模与坝基智能设计，开展防渗帷幕智能布置、</w:t>
      </w:r>
      <w:r>
        <w:rPr>
          <w:rFonts w:hint="eastAsia" w:ascii="Times New Roman" w:hAnsi="Times New Roman" w:eastAsia="仿宋_GB2312" w:cs="Times New Roman"/>
          <w:color w:val="000000" w:themeColor="text1"/>
          <w:sz w:val="36"/>
          <w:szCs w:val="36"/>
          <w:lang w:bidi="ar"/>
          <w14:textFill>
            <w14:solidFill>
              <w14:schemeClr w14:val="tx1"/>
            </w14:solidFill>
          </w14:textFill>
        </w:rPr>
        <w:t>图模量一体化挖填设计、不良地质体施工风险分析等</w:t>
      </w:r>
      <w:r>
        <w:rPr>
          <w:rFonts w:hint="eastAsia" w:ascii="Times New Roman" w:hAnsi="Times New Roman" w:eastAsia="仿宋_GB2312" w:cs="Times New Roman"/>
          <w:sz w:val="36"/>
          <w:szCs w:val="36"/>
          <w:lang w:bidi="ar"/>
        </w:rPr>
        <w:t>应用。研究以轻量化方式导出</w:t>
      </w:r>
      <w:r>
        <w:rPr>
          <w:rFonts w:ascii="Times New Roman" w:hAnsi="Times New Roman" w:eastAsia="仿宋_GB2312" w:cs="Times New Roman"/>
          <w:sz w:val="36"/>
          <w:szCs w:val="36"/>
          <w:lang w:bidi="ar"/>
        </w:rPr>
        <w:t>BIM</w:t>
      </w:r>
      <w:r>
        <w:rPr>
          <w:rFonts w:hint="eastAsia" w:ascii="Times New Roman" w:hAnsi="Times New Roman" w:eastAsia="仿宋_GB2312" w:cs="Times New Roman"/>
          <w:sz w:val="36"/>
          <w:szCs w:val="36"/>
          <w:lang w:bidi="ar"/>
        </w:rPr>
        <w:t>几何模型并发布于公网服务器的方法。</w:t>
      </w:r>
      <w:r>
        <w:rPr>
          <w:rFonts w:ascii="Times New Roman" w:hAnsi="Times New Roman" w:eastAsia="仿宋_GB2312" w:cs="Times New Roman"/>
          <w:sz w:val="36"/>
          <w:szCs w:val="36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2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6"/>
          <w:szCs w:val="36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bidi="ar"/>
        </w:rPr>
        <w:t>大坝智能感知技术研究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textAlignment w:val="auto"/>
        <w:rPr>
          <w:rFonts w:hint="eastAsia" w:ascii="Times New Roman" w:hAnsi="Times New Roman" w:eastAsia="仿宋_GB2312" w:cs="Times New Roman"/>
          <w:sz w:val="36"/>
          <w:szCs w:val="36"/>
          <w:lang w:bidi="ar"/>
        </w:rPr>
      </w:pPr>
      <w:r>
        <w:rPr>
          <w:rFonts w:hint="eastAsia" w:ascii="Times New Roman" w:hAnsi="Times New Roman" w:eastAsia="仿宋_GB2312" w:cs="Times New Roman"/>
          <w:sz w:val="36"/>
          <w:szCs w:val="36"/>
          <w:lang w:bidi="ar"/>
        </w:rPr>
        <w:t>研发高精度混凝土坝应力直接感知技术与装备，开发多参数自适应的数据采集装置及解析软件；研发混凝土坝全时域变形监测系统，实现结构多维度形变特征的连续自动化观测；研发智能拌合关键参数采集和调控设备；开发多源感知数据的标准化清洗与安全传输模块，为工程全生命周期提供可靠的感知数据基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722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6"/>
          <w:szCs w:val="36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bidi="ar"/>
        </w:rPr>
        <w:t>大坝智能分析诊断技术研究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textAlignment w:val="auto"/>
        <w:rPr>
          <w:rFonts w:ascii="Times New Roman" w:hAnsi="Times New Roman" w:eastAsia="仿宋_GB2312" w:cs="Times New Roman"/>
          <w:b/>
          <w:bCs/>
          <w:sz w:val="36"/>
          <w:szCs w:val="36"/>
          <w:lang w:bidi="ar"/>
        </w:rPr>
      </w:pPr>
      <w:r>
        <w:rPr>
          <w:rFonts w:hint="eastAsia" w:ascii="Times New Roman" w:hAnsi="Times New Roman" w:eastAsia="仿宋_GB2312" w:cs="Times New Roman"/>
          <w:sz w:val="36"/>
          <w:szCs w:val="36"/>
          <w:lang w:bidi="ar"/>
        </w:rPr>
        <w:t>研发融合监测数据治理、数值仿真、智能分析的重力坝结构性态分析与诊断专业模型库；突破重力坝结构性态在线同步仿真、风险动态溯源等关键技术，研发结构安全性态智能仿真推演与预警系统，实现结构异常状态早期识别、安全等级量化评估及风险演化趋势预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722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6"/>
          <w:szCs w:val="36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bidi="ar"/>
        </w:rPr>
        <w:t>大坝智能决策控制技术研究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textAlignment w:val="auto"/>
        <w:rPr>
          <w:rFonts w:hint="eastAsia" w:ascii="Times New Roman" w:hAnsi="Times New Roman" w:eastAsia="仿宋_GB2312" w:cs="Times New Roman"/>
          <w:sz w:val="36"/>
          <w:szCs w:val="36"/>
          <w:lang w:bidi="ar"/>
        </w:rPr>
      </w:pPr>
      <w:r>
        <w:rPr>
          <w:rFonts w:hint="eastAsia" w:ascii="Times New Roman" w:hAnsi="Times New Roman" w:eastAsia="仿宋_GB2312" w:cs="Times New Roman"/>
          <w:sz w:val="36"/>
          <w:szCs w:val="36"/>
          <w:lang w:bidi="ar"/>
        </w:rPr>
        <w:t>研发重力坝施工期混凝土智能拌合系统，开发拌合调控模型及监控软件；研发重力坝施工期大坝智能温控系统，研究通水参数预测、保温监控、开裂风险预警等各类智能温控模型及自适应调控算法；构建安全风险主动防控系统，开发预案智能生成与动态优化模块，实现调控策略的自主迭代升级；同步研究工业级数据传输加密、网络边界防护等安全技术，保障智能决策指令的可靠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2" w:firstLineChars="200"/>
        <w:textAlignment w:val="auto"/>
        <w:rPr>
          <w:rFonts w:ascii="Times New Roman" w:hAnsi="Times New Roman" w:eastAsia="仿宋_GB2312" w:cs="Times New Roman"/>
          <w:b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sz w:val="36"/>
          <w:szCs w:val="36"/>
        </w:rPr>
        <w:t>（二）</w:t>
      </w:r>
      <w:r>
        <w:rPr>
          <w:rFonts w:ascii="Times New Roman" w:hAnsi="Times New Roman" w:eastAsia="仿宋_GB2312" w:cs="Times New Roman"/>
          <w:b/>
          <w:sz w:val="36"/>
          <w:szCs w:val="36"/>
        </w:rPr>
        <w:t>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textAlignment w:val="auto"/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6"/>
          <w:szCs w:val="36"/>
          <w:lang w:val="en-US" w:eastAsia="zh-CN" w:bidi="ar-SA"/>
        </w:rPr>
        <w:t>聚焦智能大坝建造运行关键技术研究，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研发不少于3项具有实际应用价值的关键技术或方法，核心性能指标达到国内领先水平；研究成果在典型水利工程中得到应用验证；取得明确数量的论文、专利、标准等知识产权或奖项。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181C4"/>
    <w:multiLevelType w:val="singleLevel"/>
    <w:tmpl w:val="5EF181C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OGY4Yzc3NzM0YWIzZjM5OTIxYWJlYjk4ZmNiNWIifQ=="/>
  </w:docVars>
  <w:rsids>
    <w:rsidRoot w:val="1CA94D9D"/>
    <w:rsid w:val="000C221C"/>
    <w:rsid w:val="002E136F"/>
    <w:rsid w:val="002F1EFB"/>
    <w:rsid w:val="0036335F"/>
    <w:rsid w:val="003E2FF3"/>
    <w:rsid w:val="004148D2"/>
    <w:rsid w:val="004556E5"/>
    <w:rsid w:val="00467A63"/>
    <w:rsid w:val="004B2833"/>
    <w:rsid w:val="004C20DA"/>
    <w:rsid w:val="005020FC"/>
    <w:rsid w:val="0055597C"/>
    <w:rsid w:val="005E5685"/>
    <w:rsid w:val="006A3D23"/>
    <w:rsid w:val="006B21B4"/>
    <w:rsid w:val="006F320E"/>
    <w:rsid w:val="00B86B1E"/>
    <w:rsid w:val="00C13970"/>
    <w:rsid w:val="00CA7B7D"/>
    <w:rsid w:val="00CC49F5"/>
    <w:rsid w:val="00DD79E7"/>
    <w:rsid w:val="00DE6F79"/>
    <w:rsid w:val="00E12E83"/>
    <w:rsid w:val="00EF33FD"/>
    <w:rsid w:val="00FC1D1B"/>
    <w:rsid w:val="063D57B6"/>
    <w:rsid w:val="10B354E6"/>
    <w:rsid w:val="12EA148D"/>
    <w:rsid w:val="16D602BC"/>
    <w:rsid w:val="199C5225"/>
    <w:rsid w:val="1CA94D9D"/>
    <w:rsid w:val="1FF7D74F"/>
    <w:rsid w:val="21DD6C1D"/>
    <w:rsid w:val="22146F15"/>
    <w:rsid w:val="24782F15"/>
    <w:rsid w:val="2DE95B47"/>
    <w:rsid w:val="2FF7C51E"/>
    <w:rsid w:val="30C23E8A"/>
    <w:rsid w:val="3300183B"/>
    <w:rsid w:val="3EF5A5DB"/>
    <w:rsid w:val="41DB79B1"/>
    <w:rsid w:val="4EF1F37A"/>
    <w:rsid w:val="51E51FCF"/>
    <w:rsid w:val="52FE4B3C"/>
    <w:rsid w:val="5B7FBC72"/>
    <w:rsid w:val="5D7B7C10"/>
    <w:rsid w:val="5FE7CCA3"/>
    <w:rsid w:val="647A46A5"/>
    <w:rsid w:val="70A60A07"/>
    <w:rsid w:val="712B2CAF"/>
    <w:rsid w:val="72B618E0"/>
    <w:rsid w:val="7AE26E4E"/>
    <w:rsid w:val="7E2952B0"/>
    <w:rsid w:val="7ED9B265"/>
    <w:rsid w:val="7FD70413"/>
    <w:rsid w:val="7FD7707A"/>
    <w:rsid w:val="7FE7D85B"/>
    <w:rsid w:val="7FFC28A2"/>
    <w:rsid w:val="9B7FFA5D"/>
    <w:rsid w:val="AB7F718B"/>
    <w:rsid w:val="BFC63D8E"/>
    <w:rsid w:val="CFEBD94A"/>
    <w:rsid w:val="CFFBBDC2"/>
    <w:rsid w:val="DB6FAFA1"/>
    <w:rsid w:val="E9BA7085"/>
    <w:rsid w:val="F3FE3D6E"/>
    <w:rsid w:val="F7EABF4C"/>
    <w:rsid w:val="F98D6111"/>
    <w:rsid w:val="FC3B976A"/>
    <w:rsid w:val="FDD70B1B"/>
    <w:rsid w:val="FDFE4F55"/>
    <w:rsid w:val="FF8FF54C"/>
    <w:rsid w:val="FFCFA373"/>
    <w:rsid w:val="FFDEF6A5"/>
    <w:rsid w:val="FFFDE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index 7"/>
    <w:basedOn w:val="1"/>
    <w:next w:val="1"/>
    <w:qFormat/>
    <w:uiPriority w:val="99"/>
    <w:pPr>
      <w:ind w:left="2520"/>
    </w:pPr>
  </w:style>
  <w:style w:type="paragraph" w:styleId="4">
    <w:name w:val="endnote text"/>
    <w:basedOn w:val="1"/>
    <w:link w:val="12"/>
    <w:qFormat/>
    <w:uiPriority w:val="0"/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尾注文本 Char"/>
    <w:basedOn w:val="10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3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浙江省人大常委会办公厅</Company>
  <Pages>5</Pages>
  <Words>2470</Words>
  <Characters>2477</Characters>
  <Lines>1</Lines>
  <Paragraphs>1</Paragraphs>
  <TotalTime>49</TotalTime>
  <ScaleCrop>false</ScaleCrop>
  <LinksUpToDate>false</LinksUpToDate>
  <CharactersWithSpaces>2479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2023-06-17T18:50:00Z</dcterms:created>
  <dc:creator>爱吃辣的蔬菜</dc:creator>
  <cp:lastModifiedBy>陆小勇</cp:lastModifiedBy>
  <cp:lastPrinted>2025-03-21T12:05:00Z</cp:lastPrinted>
  <dcterms:modified xsi:type="dcterms:W3CDTF">2025-06-09T09:52:22Z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7BB29678E5734E2AA3B5555E279920F2_11</vt:lpwstr>
  </property>
  <property fmtid="{D5CDD505-2E9C-101B-9397-08002B2CF9AE}" pid="4" name="KSOTemplateDocerSaveRecord">
    <vt:lpwstr>eyJoZGlkIjoiNjVkN2VmMGJhZDE3NTllZGQ2ODMyMzJhMzIxODkwMzEiLCJ1c2VySWQiOiIzMzI4NzA3OTAifQ==</vt:lpwstr>
  </property>
</Properties>
</file>